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46f912546f9f10c8718e2a47b4bdc8cef41f0b"/>
    <w:p>
      <w:pPr>
        <w:pStyle w:val="Heading1"/>
      </w:pPr>
      <w:r>
        <w:t xml:space="preserve">Laboratory Report on Structural Integrity and Soil Dynamics Assessment in Japan Tokyo</w:t>
      </w:r>
    </w:p>
    <w:bookmarkEnd w:id="20"/>
    <w:p>
      <w:pPr>
        <w:pStyle w:val="FirstParagraph"/>
      </w:pPr>
      <w:r>
        <w:rPr>
          <w:bCs/>
          <w:b/>
        </w:rPr>
        <w:t xml:space="preserve">Date of Report:</w:t>
      </w:r>
      <w:r>
        <w:t xml:space="preserve"> </w:t>
      </w:r>
      <w:r>
        <w:t xml:space="preserve">October 15, 2023</w:t>
      </w:r>
    </w:p>
    <w:bookmarkStart w:id="21" w:name="introduction"/>
    <w:p>
      <w:pPr>
        <w:pStyle w:val="Heading2"/>
      </w:pPr>
      <w:r>
        <w:t xml:space="preserve">1. Introduction and Contextual Framework</w:t>
      </w:r>
    </w:p>
    <w:p>
      <w:pPr>
        <w:pStyle w:val="FirstParagraph"/>
      </w:pPr>
      <w:r>
        <w:t xml:space="preserve">The urban landscape of Japan Tokyo represents one of the most complex engineering challenges in modern history. Situated on an archipelago characterized by significant tectonic activity, dense population clusters, and rapid vertical expansion, the city demands rigorous standards for civil infrastructure. This laboratory report outlines the critical findings regarding soil dynamics and structural integrity assessments conducted within this specific geographic and regulatory context. The primary objective of this study is to evaluate how advanced geotechnical techniques can mitigate seismic risks in high-density zones of Japan Tokyo. As a Civil Engineer working within this demanding environment, it is imperative to understand not only the theoretical principles of structural engineering but also the practical application of these theories in an ecosystem where earthquakes are frequent and typhoons are seasonal threats. The integration of traditional Japanese construction wisdom with modern computational modeling provides a robust framework for ensuring public safety and infrastructure longevity.</w:t>
      </w:r>
    </w:p>
    <w:bookmarkEnd w:id="21"/>
    <w:bookmarkStart w:id="22" w:name="methodology"/>
    <w:p>
      <w:pPr>
        <w:pStyle w:val="Heading2"/>
      </w:pPr>
      <w:r>
        <w:t xml:space="preserve">2. Methodology: Geotechnical Surveying and Seismic Simulation</w:t>
      </w:r>
    </w:p>
    <w:p>
      <w:pPr>
        <w:pStyle w:val="FirstParagraph"/>
      </w:pPr>
      <w:r>
        <w:t xml:space="preserve">To accurately assess the structural requirements for new developments in Japan Tokyo, a multi-phase methodology was employed during this laboratory simulation phase. The initial phase involved extensive soil sampling from various districts within Japan Tokyo, focusing on areas with high-rise development potential. These samples were analyzed for shear strength, compressibility, and liquefaction potential. Given the unique geological composition of the region, which often includes reclaimed land and alluvial deposits near coastal areas such as Tokyo Bay, standard testing protocols were adapted to account for specific local soil behaviors.</w:t>
      </w:r>
      <w:r>
        <w:t xml:space="preserve"> </w:t>
      </w:r>
      <w:r>
        <w:t xml:space="preserve">The second phase involved computer-aided seismic simulation. Using finite element analysis (FEA) software, we modeled various structural configurations subjected to historical earthquake data recorded in Japan Tokyo over the past five decades. The simulations focused on both short-period and long-period ground motions, which affect low-rise and high-rise structures differently, respectively. This dual approach ensures that our recommendations cover a broad spectrum of potential building typologies found throughout Japan Tokyo. Furthermore, wind load analyses were integrated into the simulation to account for typhoon forces, ensuring comprehensive structural resilience against multiple environmental stressors prevalent in this region.</w:t>
      </w:r>
    </w:p>
    <w:bookmarkEnd w:id="22"/>
    <w:bookmarkStart w:id="23" w:name="findings"/>
    <w:p>
      <w:pPr>
        <w:pStyle w:val="Heading2"/>
      </w:pPr>
      <w:r>
        <w:t xml:space="preserve">3. Findings: Soil Liquefaction and Foundation Design Implications</w:t>
      </w:r>
    </w:p>
    <w:p>
      <w:pPr>
        <w:pStyle w:val="FirstParagraph"/>
      </w:pPr>
      <w:r>
        <w:t xml:space="preserve">The laboratory results highlight several critical insights regarding the subsurface conditions typical of Japan Tokyo. Firstly, the analysis confirmed a significant risk of soil liquefaction in low-lying areas composed of loose, saturated sandy soils. During seismic events, these soils lose their strength and stiffness, behaving like a liquid rather than a solid foundation support. This phenomenon poses severe risks to shallow foundations and underground structures such as subway tunnels and parking facilities common in Japan Tokyo. Consequently, the report recommends deep pile foundations extending to stable bedrock layers or utilizing ground improvement techniques such as stone columns or cement mixing methods to enhance soil density and prevent liquefaction.</w:t>
      </w:r>
      <w:r>
        <w:t xml:space="preserve"> </w:t>
      </w:r>
      <w:r>
        <w:t xml:space="preserve">Additionally, the simulation data revealed that older buildings in central districts of Japan Tokyo may lack adequate ductility to withstand modern seismic design forces. While many structures have been retrofitted, there remains a vulnerability in mid-rise residential blocks constructed before stringent regulations were implemented following major historical earthquakes. The laboratory findings suggest that targeted retrofitting interventions should prioritize these specific building types to create a more resilient urban fabric across Japan Tokyo. By addressing both new construction standards and existing infrastructure vulnerabilities, we can significantly reduce the potential for catastrophic failure during future seismic events.</w:t>
      </w:r>
    </w:p>
    <w:bookmarkEnd w:id="23"/>
    <w:bookmarkStart w:id="24" w:name="recommendations"/>
    <w:p>
      <w:pPr>
        <w:pStyle w:val="Heading2"/>
      </w:pPr>
      <w:r>
        <w:t xml:space="preserve">4. Recommendations for Structural Implementation in Japan Tokyo</w:t>
      </w:r>
    </w:p>
    <w:p>
      <w:pPr>
        <w:pStyle w:val="FirstParagraph"/>
      </w:pPr>
      <w:r>
        <w:t xml:space="preserve">Based on the laboratory assessments, several key recommendations are proposed for Civil Engineer practitioners operating in Japan Tokyo. First and foremost is the mandatory adoption of base isolation systems for new critical infrastructure projects such as hospitals, emergency response centers, and large-scale commercial complexes located in high-risk zones of Japan Tokyo. Base isolation effectively decouples the structure from ground motion, absorbing seismic energy and protecting the integrity of the building above. This technology has proven highly effective in Japan Tokyo and should be standard practice rather than an optional enhancement.</w:t>
      </w:r>
      <w:r>
        <w:t xml:space="preserve"> </w:t>
      </w:r>
      <w:r>
        <w:t xml:space="preserve">Second, we recommend enhanced monitoring systems embedded within structural frameworks to provide real-time data on building health during and after seismic events. These smart sensors can detect minute changes in deformation or stress distribution, allowing for rapid post-event inspections and ensuring that buildings in Japan Tokyo are safe for reoccupation or identifying those requiring immediate evacuation and demolition. Finally, ongoing training programs for Civil Engineer professionals should emphasize the integration of local geological data with international best practices to foster a nuanced understanding of the unique challenges posed by building in Japan Tokyo. Continuous education ensures that engineering solutions remain at the cutting edge of safety and efficiency.</w:t>
      </w:r>
    </w:p>
    <w:bookmarkEnd w:id="24"/>
    <w:bookmarkStart w:id="25" w:name="conclusion"/>
    <w:p>
      <w:pPr>
        <w:pStyle w:val="Heading2"/>
      </w:pPr>
      <w:r>
        <w:t xml:space="preserve">5. Conclusion</w:t>
      </w:r>
    </w:p>
    <w:p>
      <w:pPr>
        <w:pStyle w:val="FirstParagraph"/>
      </w:pPr>
      <w:r>
        <w:t xml:space="preserve">In conclusion, this laboratory report underscores the critical importance of specialized engineering approaches tailored specifically for Japan Tokyo. The unique combination of geological risks, dense urbanization, and strict regulatory environments necessitates a proactive and data-driven strategy in civil engineering projects. By addressing soil liquefaction through advanced foundation design, implementing base isolation technologies for critical structures, and utilizing real-time monitoring systems, Civil Engineer teams can ensure the safety and sustainability of infrastructure in this vibrant metropolis. The findings presented herein provide a foundational framework for future developments, reinforcing the commitment to resilience and innovation in Japan Tokyo. Ultimately, the goal is not merely to construct buildings that stand but to create an urban environment that withstands adversity with grace and efficiency, preserving life and livelihoods for the millions who call Japan Tokyo home.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2026-07-29T09:37:14Z</dcterms:created>
  <dcterms:modified xsi:type="dcterms:W3CDTF">2026-07-29T09:37:14Z</dcterms:modified>
</cp:coreProperties>
</file>

<file path=docProps/custom.xml><?xml version="1.0" encoding="utf-8"?>
<Properties xmlns="http://schemas.openxmlformats.org/officeDocument/2006/custom-properties" xmlns:vt="http://schemas.openxmlformats.org/officeDocument/2006/docPropsVTypes"/>
</file>