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Geotechnical</w:t>
      </w:r>
      <w:r>
        <w:t xml:space="preserve"> </w:t>
      </w:r>
      <w:r>
        <w:t xml:space="preserve">and</w:t>
      </w:r>
      <w:r>
        <w:t xml:space="preserve"> </w:t>
      </w:r>
      <w:r>
        <w:t xml:space="preserve">Structural</w:t>
      </w:r>
      <w:r>
        <w:t xml:space="preserve"> </w:t>
      </w:r>
      <w:r>
        <w:t xml:space="preserve">Analysis</w:t>
      </w:r>
      <w:r>
        <w:t xml:space="preserve"> </w:t>
      </w:r>
      <w:r>
        <w:t xml:space="preserve">for</w:t>
      </w:r>
      <w:r>
        <w:t xml:space="preserve"> </w:t>
      </w:r>
      <w:r>
        <w:t xml:space="preserve">Infrastructure</w:t>
      </w:r>
      <w:r>
        <w:t xml:space="preserve"> </w:t>
      </w:r>
      <w:r>
        <w:t xml:space="preserve">Development</w:t>
      </w:r>
      <w:r>
        <w:t xml:space="preserve"> </w:t>
      </w:r>
      <w:r>
        <w:t xml:space="preserve">in</w:t>
      </w:r>
      <w:r>
        <w:t xml:space="preserve"> </w:t>
      </w:r>
      <w:r>
        <w:t xml:space="preserve">Kenya,</w:t>
      </w:r>
      <w:r>
        <w:t xml:space="preserve"> </w:t>
      </w:r>
      <w:r>
        <w:t xml:space="preserve">Nairobi</w:t>
      </w:r>
    </w:p>
    <w:bookmarkStart w:id="28" w:name="Xc147b80669bacc0282578001574d75c17cf33e7"/>
    <w:p>
      <w:pPr>
        <w:pStyle w:val="Heading1"/>
      </w:pPr>
      <w:r>
        <w:t xml:space="preserve">Laboratory Report: Geotechnical and Structural Analysis for Infrastructure Development in Kenya, Nairobi</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Senior Civil Engineer &amp; Laboratory Team</w:t>
      </w:r>
      <w:r>
        <w:br/>
      </w:r>
      <w:r>
        <w:rPr>
          <w:bCs/>
          <w:b/>
        </w:rPr>
        <w:t xml:space="preserve">To:</w:t>
      </w:r>
      <w:r>
        <w:t xml:space="preserve"> </w:t>
      </w:r>
      <w:r>
        <w:t xml:space="preserve">Ministry of Transport and Infrastructure, Republic of Kenya; Nairobi City County Government</w:t>
      </w:r>
      <w:r>
        <w:br/>
      </w:r>
      <w:r>
        <w:rPr>
          <w:bCs/>
          <w:b/>
        </w:rPr>
        <w:t xml:space="preserve">Status:</w:t>
      </w:r>
      <w:r>
        <w:t xml:space="preserve"> </w:t>
      </w:r>
      <w:r>
        <w:t xml:space="preserve">FINAL REVIEW</w:t>
      </w:r>
    </w:p>
    <w:bookmarkStart w:id="20" w:name="executive-summary"/>
    <w:p>
      <w:pPr>
        <w:pStyle w:val="Heading2"/>
      </w:pPr>
      <w:r>
        <w:t xml:space="preserve">1.0 Executive Summary</w:t>
      </w:r>
    </w:p>
    <w:p>
      <w:pPr>
        <w:pStyle w:val="FirstParagraph"/>
      </w:pPr>
      <w:r>
        <w:t xml:space="preserve">This comprehensive</w:t>
      </w:r>
      <w:r>
        <w:t xml:space="preserve"> </w:t>
      </w:r>
      <w:r>
        <w:rPr>
          <w:bCs/>
          <w:b/>
        </w:rPr>
        <w:t xml:space="preserve">Laboratory Report</w:t>
      </w:r>
      <w:r>
        <w:t xml:space="preserve"> </w:t>
      </w:r>
      <w:r>
        <w:t xml:space="preserve">details the rigorous testing and analysis conducted to support a major infrastructure project in the heart of</w:t>
      </w:r>
      <w:r>
        <w:t xml:space="preserve"> </w:t>
      </w:r>
      <w:r>
        <w:rPr>
          <w:bCs/>
          <w:b/>
        </w:rPr>
        <w:t xml:space="preserve">Kenya Nairobi</w:t>
      </w:r>
      <w:r>
        <w:t xml:space="preserve">. As the capital city undergoes rapid urbanization, the demand for resilient civil engineering solutions has never been higher. This document serves as a critical verification tool for a</w:t>
      </w:r>
      <w:r>
        <w:t xml:space="preserve"> </w:t>
      </w:r>
      <w:r>
        <w:rPr>
          <w:bCs/>
          <w:b/>
        </w:rPr>
        <w:t xml:space="preserve">Civil Engineer</w:t>
      </w:r>
      <w:r>
        <w:t xml:space="preserve"> </w:t>
      </w:r>
      <w:r>
        <w:t xml:space="preserve">tasked with ensuring that construction materials and soil foundations meet both national standards (KS) and international best practices. The findings presented herein confirm the viability of the proposed site while highlighting specific remediation strategies required for the unique geological conditions found in</w:t>
      </w:r>
      <w:r>
        <w:t xml:space="preserve"> </w:t>
      </w:r>
      <w:r>
        <w:rPr>
          <w:bCs/>
          <w:b/>
        </w:rPr>
        <w:t xml:space="preserve">Kenya Nairobi</w:t>
      </w:r>
      <w:r>
        <w:t xml:space="preserve">.</w:t>
      </w:r>
    </w:p>
    <w:bookmarkEnd w:id="20"/>
    <w:bookmarkStart w:id="21" w:name="introduction-and-objectives"/>
    <w:p>
      <w:pPr>
        <w:pStyle w:val="Heading2"/>
      </w:pPr>
      <w:r>
        <w:t xml:space="preserve">2.0 Introduction and Objectives</w:t>
      </w:r>
    </w:p>
    <w:p>
      <w:pPr>
        <w:pStyle w:val="FirstParagraph"/>
      </w:pPr>
      <w:r>
        <w:t xml:space="preserve">The primary objective of this laboratory study is to evaluate the geotechnical properties of soil samples and structural integrity of construction materials intended for a high-density commercial complex. The role of the</w:t>
      </w:r>
      <w:r>
        <w:t xml:space="preserve"> </w:t>
      </w:r>
      <w:r>
        <w:rPr>
          <w:bCs/>
          <w:b/>
        </w:rPr>
        <w:t xml:space="preserve">Civil Engineer</w:t>
      </w:r>
      <w:r>
        <w:t xml:space="preserve"> </w:t>
      </w:r>
      <w:r>
        <w:t xml:space="preserve">in this context is paramount, as they must bridge the gap between theoretical design and practical application. Given that</w:t>
      </w:r>
      <w:r>
        <w:t xml:space="preserve"> </w:t>
      </w:r>
      <w:r>
        <w:rPr>
          <w:bCs/>
          <w:b/>
        </w:rPr>
        <w:t xml:space="preserve">Kenya Nairobi</w:t>
      </w:r>
      <w:r>
        <w:t xml:space="preserve"> </w:t>
      </w:r>
      <w:r>
        <w:t xml:space="preserve">sits on diverse geological formations, including volcanic soils and alluvial deposits near the Nairobi River basin, accurate data is essential to prevent structural failures.</w:t>
      </w:r>
    </w:p>
    <w:p>
      <w:pPr>
        <w:pStyle w:val="BodyText"/>
      </w:pPr>
      <w:r>
        <w:t xml:space="preserve">The specific objectives of this</w:t>
      </w:r>
      <w:r>
        <w:t xml:space="preserve"> </w:t>
      </w:r>
      <w:r>
        <w:rPr>
          <w:bCs/>
          <w:b/>
        </w:rPr>
        <w:t xml:space="preserve">Laboratory Report</w:t>
      </w:r>
      <w:r>
        <w:t xml:space="preserve"> </w:t>
      </w:r>
      <w:r>
        <w:t xml:space="preserve">are:</w:t>
      </w:r>
    </w:p>
    <w:p>
      <w:pPr>
        <w:numPr>
          <w:ilvl w:val="0"/>
          <w:numId w:val="1001"/>
        </w:numPr>
        <w:pStyle w:val="Compact"/>
      </w:pPr>
      <w:r>
        <w:t xml:space="preserve">To determine the shear strength and compaction characteristics of subgrade soils.</w:t>
      </w:r>
    </w:p>
    <w:p>
      <w:pPr>
        <w:numPr>
          <w:ilvl w:val="0"/>
          <w:numId w:val="1001"/>
        </w:numPr>
        <w:pStyle w:val="Compact"/>
      </w:pPr>
      <w:r>
        <w:t xml:space="preserve">To analyze the compressive strength of concrete mixes designed for high-rise structures in humid tropical climates.</w:t>
      </w:r>
    </w:p>
    <w:p>
      <w:pPr>
        <w:numPr>
          <w:ilvl w:val="0"/>
          <w:numId w:val="1001"/>
        </w:numPr>
        <w:pStyle w:val="Compact"/>
      </w:pPr>
      <w:r>
        <w:t xml:space="preserve">To assess the durability of steel reinforcement against corrosion in saline and humid environments typical of coastal-influenced Nairobi weather patterns.</w:t>
      </w:r>
    </w:p>
    <w:bookmarkEnd w:id="21"/>
    <w:bookmarkStart w:id="24" w:name="methodology"/>
    <w:p>
      <w:pPr>
        <w:pStyle w:val="Heading2"/>
      </w:pPr>
      <w:r>
        <w:t xml:space="preserve">3.0 Methodology</w:t>
      </w:r>
    </w:p>
    <w:p>
      <w:pPr>
        <w:pStyle w:val="FirstParagraph"/>
      </w:pPr>
      <w:r>
        <w:t xml:space="preserve">The methodology employed by the</w:t>
      </w:r>
      <w:r>
        <w:t xml:space="preserve"> </w:t>
      </w:r>
      <w:r>
        <w:rPr>
          <w:bCs/>
          <w:b/>
        </w:rPr>
        <w:t xml:space="preserve">Civil Engineer</w:t>
      </w:r>
      <w:r>
        <w:t xml:space="preserve">Kenya Nairobi, specifically focusing on areas prone to soil erosion and subsidence.</w:t>
      </w:r>
    </w:p>
    <w:bookmarkStart w:id="22" w:name="soil-testing-procedures"/>
    <w:p>
      <w:pPr>
        <w:pStyle w:val="Heading3"/>
      </w:pPr>
      <w:r>
        <w:t xml:space="preserve">3.1 Soil Testing Procedures</w:t>
      </w:r>
    </w:p>
    <w:p>
      <w:pPr>
        <w:pStyle w:val="FirstParagraph"/>
      </w:pPr>
      <w:r>
        <w:t xml:space="preserve">A total of fifty (50) disturbed and undisturbed soil samples were collected from boreholes ranging from 2 to 15 meters in depth. The laboratory analysis included:</w:t>
      </w:r>
    </w:p>
    <w:p>
      <w:pPr>
        <w:numPr>
          <w:ilvl w:val="0"/>
          <w:numId w:val="1002"/>
        </w:numPr>
        <w:pStyle w:val="Compact"/>
      </w:pPr>
      <w:r>
        <w:rPr>
          <w:bCs/>
          <w:b/>
        </w:rPr>
        <w:t xml:space="preserve">Sieve Analysis:</w:t>
      </w:r>
      <w:r>
        <w:t xml:space="preserve"> </w:t>
      </w:r>
      <w:r>
        <w:t xml:space="preserve">To determine the particle size distribution, ensuring the soil is suitable for foundation support.</w:t>
      </w:r>
    </w:p>
    <w:p>
      <w:pPr>
        <w:numPr>
          <w:ilvl w:val="0"/>
          <w:numId w:val="1002"/>
        </w:numPr>
        <w:pStyle w:val="Compact"/>
      </w:pPr>
      <w:r>
        <w:rPr>
          <w:bCs/>
          <w:b/>
        </w:rPr>
        <w:t xml:space="preserve">Atterberg Limits Tests:</w:t>
      </w:r>
      <w:r>
        <w:t xml:space="preserve">Kenya Nairobi, where expansive clays can cause significant structural damage if not properly managed.</w:t>
      </w:r>
    </w:p>
    <w:p>
      <w:pPr>
        <w:numPr>
          <w:ilvl w:val="0"/>
          <w:numId w:val="1002"/>
        </w:numPr>
        <w:pStyle w:val="Compact"/>
      </w:pPr>
      <w:r>
        <w:rPr>
          <w:bCs/>
          <w:b/>
        </w:rPr>
        <w:t xml:space="preserve">Proctor Compaction Test:</w:t>
      </w:r>
      <w:r>
        <w:t xml:space="preserve"> </w:t>
      </w:r>
      <w:r>
        <w:t xml:space="preserve">To establish the maximum dry density and optimum moisture content, ensuring that earthworks will withstand heavy traffic loads.</w:t>
      </w:r>
    </w:p>
    <w:bookmarkEnd w:id="22"/>
    <w:bookmarkStart w:id="23" w:name="material-testing-procedures"/>
    <w:p>
      <w:pPr>
        <w:pStyle w:val="Heading3"/>
      </w:pPr>
      <w:r>
        <w:t xml:space="preserve">3.2 Material Testing Procedures</w:t>
      </w:r>
    </w:p>
    <w:p>
      <w:pPr>
        <w:pStyle w:val="FirstParagraph"/>
      </w:pPr>
      <w:r>
        <w:t xml:space="preserve">Civil engineering integrity relies heavily on material quality. Concrete cubes (150mm x 150mm x 150mm) were cast and cured in standard conditions before being tested at 7, 14, and 28 days using a Universal Testing Machine. Additionally, tensile tests were performed on mild steel bars to verify yield strength.</w:t>
      </w:r>
    </w:p>
    <w:bookmarkEnd w:id="23"/>
    <w:bookmarkEnd w:id="24"/>
    <w:bookmarkStart w:id="25" w:name="results-and-analysis"/>
    <w:p>
      <w:pPr>
        <w:pStyle w:val="Heading2"/>
      </w:pPr>
      <w:r>
        <w:t xml:space="preserve">4.0 Results and Analysis</w:t>
      </w:r>
    </w:p>
    <w:p>
      <w:pPr>
        <w:pStyle w:val="FirstParagraph"/>
      </w:pPr>
      <w:r>
        <w:t xml:space="preserve">The data collected provides a clear picture of the geotechnical landscape in</w:t>
      </w:r>
      <w:r>
        <w:t xml:space="preserve"> </w:t>
      </w:r>
      <w:r>
        <w:rPr>
          <w:bCs/>
          <w:b/>
        </w:rPr>
        <w:t xml:space="preserve">Kenya Nairobi</w:t>
      </w:r>
      <w:r>
        <w:t xml:space="preserve">. The results indicate that while the upper layer of soil consists of loose topsoil unsuitable for direct foundation bearing, the strata at depths greater than 3 meters exhibit cohesive properties suitable for raft foundations.</w:t>
      </w:r>
    </w:p>
    <w:p>
      <w:pPr>
        <w:pStyle w:val="BodyText"/>
      </w:pPr>
      <w:r>
        <w:t xml:space="preserve">Test Parameter</w:t>
      </w:r>
    </w:p>
    <w:p>
      <w:pPr>
        <w:pStyle w:val="BodyText"/>
      </w:pPr>
      <w:r>
        <w:t xml:space="preserve">Average Result</w:t>
      </w:r>
    </w:p>
    <w:p>
      <w:pPr>
        <w:pStyle w:val="BodyText"/>
      </w:pPr>
      <w:r>
        <w:t xml:space="preserve">Nairobi Standard Requirement (KS)</w:t>
      </w:r>
    </w:p>
    <w:p>
      <w:pPr>
        <w:pStyle w:val="BodyText"/>
      </w:pPr>
      <w:r>
        <w:t xml:space="preserve">Status</w:t>
      </w:r>
    </w:p>
    <w:p>
      <w:pPr>
        <w:pStyle w:val="BodyText"/>
      </w:pPr>
      <w:r>
        <w:t xml:space="preserve">Density (kg/m³)</w:t>
      </w:r>
    </w:p>
    <w:p>
      <w:pPr>
        <w:pStyle w:val="BodyText"/>
      </w:pPr>
      <w:r>
        <w:t xml:space="preserve">1,650 - 1,800</w:t>
      </w:r>
    </w:p>
    <w:p>
      <w:pPr>
        <w:pStyle w:val="BodyText"/>
      </w:pPr>
      <w:r>
        <w:t xml:space="preserve">&gt; 1,600</w:t>
      </w:r>
    </w:p>
    <w:p>
      <w:pPr>
        <w:pStyle w:val="BodyText"/>
      </w:pPr>
      <w:r>
        <w:t xml:space="preserve">Pass</w:t>
      </w:r>
    </w:p>
    <w:p>
      <w:pPr>
        <w:pStyle w:val="BodyText"/>
      </w:pPr>
      <w:r>
        <w:t xml:space="preserve">Cohesion (kPa)</w:t>
      </w:r>
    </w:p>
    <w:p>
      <w:pPr>
        <w:pStyle w:val="BodyText"/>
      </w:pPr>
      <w:r>
        <w:t xml:space="preserve">=35.2 kPa =35.2 kPa) - The presence of volcanic ash content in some samples from West Nairobi provided natural pozzolanic properties, enhancing the long-term stability of the foundations.</w:t>
      </w:r>
    </w:p>
    <w:p>
      <w:pPr>
        <w:pStyle w:val="BodyText"/>
      </w:pPr>
      <w:r>
        <w:t xml:space="preserve">Concrete Compressive Strength (MPa)</w:t>
      </w:r>
    </w:p>
    <w:p>
      <w:pPr>
        <w:pStyle w:val="BodyText"/>
      </w:pPr>
      <w:r>
        <w:t xml:space="preserve">32.5 MPa</w:t>
      </w:r>
    </w:p>
    <w:p>
      <w:pPr>
        <w:pStyle w:val="BodyText"/>
      </w:pPr>
      <w:r>
        <w:t xml:space="preserve">&gt; 30 MPa (Grade 30)</w:t>
      </w:r>
    </w:p>
    <w:p>
      <w:pPr>
        <w:pStyle w:val="BodyText"/>
      </w:pPr>
      <w:r>
        <w:t xml:space="preserve">The</w:t>
      </w:r>
      <w:r>
        <w:t xml:space="preserve"> </w:t>
      </w:r>
      <w:r>
        <w:rPr>
          <w:bCs/>
          <w:b/>
        </w:rPr>
        <w:t xml:space="preserve">Civil Engineer</w:t>
      </w:r>
      <w:r>
        <w:t xml:space="preserve"> </w:t>
      </w:r>
      <w:r>
        <w:t xml:space="preserve">notes that the moisture content in</w:t>
      </w:r>
      <w:r>
        <w:t xml:space="preserve"> </w:t>
      </w:r>
      <w:r>
        <w:rPr>
          <w:bCs/>
          <w:b/>
        </w:rPr>
        <w:t xml:space="preserve">Kenya Nairobi</w:t>
      </w:r>
      <w:r>
        <w:t xml:space="preserve">'s rainy seasons significantly impacts soil plasticity. Therefore, drainage systems must be designed with a higher capacity than standard models to prevent water accumulation around foundations.</w:t>
      </w:r>
    </w:p>
    <w:bookmarkEnd w:id="25"/>
    <w:bookmarkStart w:id="26" w:name="discussion-and-recommendations"/>
    <w:p>
      <w:pPr>
        <w:pStyle w:val="Heading2"/>
      </w:pPr>
      <w:r>
        <w:t xml:space="preserve">5.0 Discussion and Recommendations</w:t>
      </w:r>
    </w:p>
    <w:p>
      <w:pPr>
        <w:pStyle w:val="FirstParagraph"/>
      </w:pPr>
      <w:r>
        <w:t xml:space="preserve">The findings of this</w:t>
      </w:r>
      <w:r>
        <w:t xml:space="preserve"> </w:t>
      </w:r>
      <w:r>
        <w:rPr>
          <w:bCs/>
          <w:b/>
        </w:rPr>
        <w:t xml:space="preserve">Laboratory Report</w:t>
      </w:r>
      <w:r>
        <w:t xml:space="preserve"> </w:t>
      </w:r>
      <w:r>
        <w:t xml:space="preserve">underscore the complexity of civil engineering projects in</w:t>
      </w:r>
      <w:r>
        <w:t xml:space="preserve"> </w:t>
      </w:r>
      <w:r>
        <w:rPr>
          <w:bCs/>
          <w:b/>
        </w:rPr>
        <w:t xml:space="preserve">Kenya Nairobi</w:t>
      </w:r>
      <w:r>
        <w:t xml:space="preserve">. The interaction between urban development and natural geological features requires a nuanced approach. For instance, the high water table in parts of South</w:t>
      </w:r>
      <w:r>
        <w:t xml:space="preserve"> </w:t>
      </w:r>
      <w:r>
        <w:rPr>
          <w:bCs/>
          <w:b/>
        </w:rPr>
        <w:t xml:space="preserve">Kenya Nairobi</w:t>
      </w:r>
      <w:r>
        <w:t xml:space="preserve"> </w:t>
      </w:r>
      <w:r>
        <w:t xml:space="preserve">necessitates dewatering strategies during excavation phases.</w:t>
      </w:r>
    </w:p>
    <w:p>
      <w:pPr>
        <w:pStyle w:val="BodyText"/>
      </w:pPr>
      <w:r>
        <w:t xml:space="preserve">The</w:t>
      </w:r>
      <w:r>
        <w:t xml:space="preserve"> </w:t>
      </w:r>
      <w:r>
        <w:rPr>
          <w:bCs/>
          <w:b/>
        </w:rPr>
        <w:t xml:space="preserve">Civil Engineer</w:t>
      </w:r>
      <w:r>
        <w:t xml:space="preserve"> </w:t>
      </w:r>
      <w:r>
        <w:t xml:space="preserve">recommends the following:</w:t>
      </w:r>
    </w:p>
    <w:p>
      <w:pPr>
        <w:numPr>
          <w:ilvl w:val="0"/>
          <w:numId w:val="1003"/>
        </w:numPr>
        <w:pStyle w:val="Compact"/>
      </w:pPr>
      <w:r>
        <w:t xml:space="preserve">Foundation Design:</w:t>
      </w:r>
    </w:p>
    <w:p>
      <w:pPr>
        <w:numPr>
          <w:ilvl w:val="0"/>
          <w:numId w:val="1003"/>
        </w:numPr>
        <w:pStyle w:val="Compact"/>
      </w:pPr>
      <w:r>
        <w:rPr>
          <w:bCs/>
          <w:b/>
        </w:rPr>
        <w:t xml:space="preserve">Material Selection:</w:t>
      </w:r>
      <w:r>
        <w:t xml:space="preserve">: Use sulfate-resistant cement where concrete is in contact with groundwater, considering the chemical composition of soils in certain Nairobi suburbs.</w:t>
      </w:r>
    </w:p>
    <w:p>
      <w:pPr>
        <w:numPr>
          <w:ilvl w:val="0"/>
          <w:numId w:val="1003"/>
        </w:numPr>
        <w:pStyle w:val="Compact"/>
      </w:pPr>
      <w:r>
        <w:t xml:space="preserve">Drainage Infrastructure:</w:t>
      </w:r>
    </w:p>
    <w:bookmarkEnd w:id="26"/>
    <w:bookmarkStart w:id="27" w:name="conclusion"/>
    <w:p>
      <w:pPr>
        <w:pStyle w:val="Heading2"/>
      </w:pPr>
      <w:r>
        <w:t xml:space="preserve">6.0 Conclusion</w:t>
      </w:r>
    </w:p>
    <w:p>
      <w:pPr>
        <w:pStyle w:val="FirstParagraph"/>
      </w:pPr>
      <w:r>
        <w:t xml:space="preserve">In conclusion, this</w:t>
      </w:r>
      <w:r>
        <w:t xml:space="preserve"> </w:t>
      </w:r>
      <w:r>
        <w:rPr>
          <w:bCs/>
          <w:b/>
        </w:rPr>
        <w:t xml:space="preserve">Laboratory Report</w:t>
      </w:r>
      <w:r>
        <w:t xml:space="preserve"> </w:t>
      </w:r>
      <w:r>
        <w:t xml:space="preserve">confirms that the proposed site in</w:t>
      </w:r>
    </w:p>
    <w:p>
      <w:pPr>
        <w:pStyle w:val="BodyText"/>
      </w:pPr>
      <w:r>
        <w:t xml:space="preserve">Kenya Nairobi is geotechnically suitable for construction provided that the recommended engineering controls are strictly adhered to. The data supports the technical decisions made by the leading</w:t>
      </w:r>
      <w:r>
        <w:t xml:space="preserve"> </w:t>
      </w:r>
      <w:r>
        <w:rPr>
          <w:iCs/>
          <w:i/>
        </w:rPr>
        <w:t xml:space="preserve">Civil Engineer</w:t>
      </w:r>
      <w:r>
        <w:t xml:space="preserve">, ensuring that infrastructure developed in this region will be safe, durable, and resilient against environmental stresses. This report serves as a foundational document for regulatory approval and future construction phases.</w:t>
      </w:r>
    </w:p>
    <w:p>
      <w:pPr>
        <w:pStyle w:val="BodyText"/>
      </w:pPr>
      <w:r>
        <w:rPr>
          <w:bCs/>
          <w:b/>
        </w:rPr>
        <w:t xml:space="preserve">Disclaimer:</w:t>
      </w:r>
    </w:p>
    <w:p>
      <w:pPr>
        <w:pStyle w:val="BodyText"/>
      </w:pPr>
      <w:r>
        <w:t xml:space="preserve">This document is a technical submission. All interpretations must be made by a licensed</w:t>
      </w:r>
      <w:r>
        <w:t xml:space="preserve"> </w:t>
      </w:r>
      <w:r>
        <w:rPr>
          <w:iCs/>
          <w:i/>
        </w:rPr>
        <w:t xml:space="preserve">Civil Engineer</w:t>
      </w:r>
      <w:r>
        <w:t xml:space="preserve">. The geographical references to</w:t>
      </w:r>
      <w:r>
        <w:t xml:space="preserve"> </w:t>
      </w:r>
      <w:r>
        <w:rPr>
          <w:iCs/>
          <w:i/>
        </w:rPr>
        <w:t xml:space="preserve">Kenya Nairobi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Geotechnical and Structural Analysis for Infrastructure Development in Kenya, Nairobi</dc:title>
  <dc:creator/>
  <cp:keywords/>
  <dcterms:created xsi:type="dcterms:W3CDTF">2026-07-30T08:32:24Z</dcterms:created>
  <dcterms:modified xsi:type="dcterms:W3CDTF">2026-07-30T08:32:24Z</dcterms:modified>
</cp:coreProperties>
</file>

<file path=docProps/custom.xml><?xml version="1.0" encoding="utf-8"?>
<Properties xmlns="http://schemas.openxmlformats.org/officeDocument/2006/custom-properties" xmlns:vt="http://schemas.openxmlformats.org/officeDocument/2006/docPropsVTypes"/>
</file>