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Yangon,</w:t>
      </w:r>
      <w:r>
        <w:t xml:space="preserve"> </w:t>
      </w:r>
      <w:r>
        <w:t xml:space="preserve">Myanmar</w:t>
      </w:r>
    </w:p>
    <w:p>
      <w:pPr>
        <w:pStyle w:val="FirstParagraph"/>
      </w:pPr>
      <w:r>
        <w:t xml:space="preserve">```html</w:t>
      </w:r>
    </w:p>
    <w:bookmarkStart w:id="20" w:name="laboratory-and-field-analysis-report"/>
    <w:p>
      <w:pPr>
        <w:pStyle w:val="Heading1"/>
      </w:pPr>
      <w:r>
        <w:t xml:space="preserve">Laboratory and Field Analysis Report</w:t>
      </w:r>
    </w:p>
    <w:p>
      <w:pPr>
        <w:pStyle w:val="FirstParagraph"/>
      </w:pPr>
      <w:r>
        <w:rPr>
          <w:bCs/>
          <w:b/>
        </w:rPr>
        <w:t xml:space="preserve">Civil Engineering Assessment for Urban Infrastructure Development</w:t>
      </w:r>
    </w:p>
    <w:p>
      <w:pPr>
        <w:pStyle w:val="BodyText"/>
      </w:pPr>
      <w:r>
        <w:rPr>
          <w:iCs/>
          <w:i/>
        </w:rPr>
        <w:t xml:space="preserve">Focusing on Geological and Structural Parameters in Myanmar Yangon</w:t>
      </w:r>
    </w:p>
    <w:p>
      <w:pPr>
        <w:pStyle w:val="BodyText"/>
      </w:pPr>
      <w:r>
        <w:rPr>
          <w:bCs/>
          <w:b/>
        </w:rPr>
        <w:t xml:space="preserve">Date:</w:t>
      </w:r>
    </w:p>
    <w:bookmarkEnd w:id="20"/>
    <w:p>
      <w:pPr>
        <w:pStyle w:val="BodyText"/>
      </w:pPr>
      <w:r>
        <w:t xml:space="preserve">October 24, 2023</w:t>
      </w:r>
    </w:p>
    <w:p>
      <w:pPr>
        <w:pStyle w:val="BodyText"/>
      </w:pPr>
      <w:r>
        <w:rPr>
          <w:bCs/>
          <w:b/>
        </w:rPr>
        <w:t xml:space="preserve">Prepared By:</w:t>
      </w:r>
    </w:p>
    <w:p>
      <w:pPr>
        <w:pStyle w:val="BodyText"/>
      </w:pPr>
      <w:r>
        <w:rPr>
          <w:iCs/>
          <w:i/>
        </w:rPr>
        <w:t xml:space="preserve">Civil Engineer Lead Team</w:t>
      </w:r>
      <w:r>
        <w:br/>
      </w:r>
    </w:p>
    <w:p>
      <w:pPr>
        <w:pStyle w:val="BodyText"/>
      </w:pPr>
      <w:r>
        <w:t xml:space="preserve">Dr. Aung Kyaw</w:t>
      </w:r>
    </w:p>
    <w:p>
      <w:pPr>
        <w:pStyle w:val="BodyText"/>
      </w:pPr>
      <w:r>
        <w:rPr>
          <w:bCs/>
          <w:b/>
        </w:rPr>
        <w:t xml:space="preserve">Location:</w:t>
      </w:r>
    </w:p>
    <w:p>
      <w:pPr>
        <w:pStyle w:val="BodyText"/>
      </w:pPr>
      <w:r>
        <w:rPr>
          <w:iCs/>
          <w:i/>
        </w:rPr>
        <w:t xml:space="preserve">Site Survey Area</w:t>
      </w:r>
      <w:r>
        <w:br/>
      </w:r>
    </w:p>
    <w:p>
      <w:pPr>
        <w:pStyle w:val="BodyText"/>
      </w:pPr>
      <w:r>
        <w:t xml:space="preserve">Yangon, Myanmar</w:t>
      </w:r>
    </w:p>
    <w:p>
      <w:pPr>
        <w:pStyle w:val="BodyText"/>
      </w:pPr>
      <w:r>
        <w:rPr>
          <w:bCs/>
          <w:b/>
        </w:rPr>
        <w:t xml:space="preserve">Project Code:</w:t>
      </w:r>
    </w:p>
    <w:p>
      <w:pPr>
        <w:pStyle w:val="BodyText"/>
      </w:pPr>
      <w:r>
        <w:rPr>
          <w:iCs/>
          <w:i/>
        </w:rPr>
        <w:t xml:space="preserve">ID-2023-YGN-05</w:t>
      </w:r>
      <w:r>
        <w:br/>
      </w:r>
    </w:p>
    <w:p>
      <w:pPr>
        <w:pStyle w:val="BodyText"/>
      </w:pPr>
      <w:r>
        <w:t xml:space="preserve">INFRA-YGN-88</w:t>
      </w:r>
    </w:p>
    <w:p>
      <w:pPr>
        <w:pStyle w:val="BodyText"/>
      </w:pPr>
      <w:r>
        <w:rPr>
          <w:iCs/>
          <w:i/>
        </w:rPr>
        <w:t xml:space="preserve">Civil Engineer</w:t>
      </w:r>
      <w:r>
        <w:t xml:space="preserve">: Executive Summary of Laboratory and Field Observations in Myanmar Yangon Contextual Analysis Lab Report Document Structure Overview Introduction to the Complex Geotechnical and Structural Environment of Myanmar Yangon for Civil Engineering Practice In this comprehensive lab report, we present a detailed analysis conducted by our dedicated civil engineer team. The primary objective was to assess the soil stability, water table fluctuations, and material suitability for upcoming infrastructure projects in Myanmar Yangon. As a rapidly developing urban center within Southeast Asia, the unique geological profile of Myanmar Yangon presents both opportunities and significant challenges for modern civil engineering applications.</w:t>
      </w:r>
    </w:p>
    <w:p>
      <w:pPr>
        <w:pStyle w:val="BodyText"/>
      </w:pPr>
      <w:r>
        <w:t xml:space="preserve">The integration of traditional laboratory testing methods with advanced field surveys has been crucial in understanding the specific constraints posed by the alluvial soils prevalent in this region. This document serves as a formal record of our findings, aimed at guiding future construction methodologies to ensure safety, durability, and sustainability within the dynamic environment of Myanmar Yangon.</w:t>
      </w:r>
    </w:p>
    <w:bookmarkStart w:id="25" w:name="Xe8dfa4f3b1b84e7da4576002c553c61123c419e"/>
    <w:p>
      <w:pPr>
        <w:pStyle w:val="Heading2"/>
      </w:pPr>
      <w:r>
        <w:rPr>
          <w:iCs/>
          <w:i/>
        </w:rPr>
        <w:t xml:space="preserve">Laboratory Report</w:t>
      </w:r>
      <w:r>
        <w:t xml:space="preserve">: Methodology and Testing Protocols</w:t>
      </w:r>
    </w:p>
    <w:p>
      <w:pPr>
        <w:pStyle w:val="FirstParagraph"/>
      </w:pPr>
      <w:r>
        <w:t xml:space="preserve">To accurately characterize the subsurface conditions typical of Myanmar Yangon, we employed a rigorous suite of laboratory tests. The following protocols were strictly adhered to by our civil engineer specialists:</w:t>
      </w:r>
    </w:p>
    <w:bookmarkStart w:id="21" w:name="X3fc65e2caaa4ca8941df7965c10417c5f95530e"/>
    <w:p>
      <w:pPr>
        <w:pStyle w:val="Heading3"/>
      </w:pPr>
      <w:r>
        <w:rPr>
          <w:bCs/>
          <w:b/>
        </w:rPr>
        <w:t xml:space="preserve">1. Sieve Analysis and Particle Size Distribution</w:t>
      </w:r>
    </w:p>
    <w:p>
      <w:pPr>
        <w:pStyle w:val="FirstParagraph"/>
      </w:pPr>
      <w:r>
        <w:t xml:space="preserve">Samples were collected from depths ranging between 2 meters and 10 meters below ground level across three distinct zones in Myanmar Yangon. The laboratory analysis revealed a predominance of silty clay with varying degrees of organic content. This finding is critical, as the fine-grained nature of the soil impacts its load-bearing capacity and permeability.</w:t>
      </w:r>
    </w:p>
    <w:bookmarkEnd w:id="21"/>
    <w:bookmarkStart w:id="22" w:name="atterberg-limits-testing"/>
    <w:p>
      <w:pPr>
        <w:pStyle w:val="Heading3"/>
      </w:pPr>
      <w:r>
        <w:rPr>
          <w:bCs/>
          <w:b/>
        </w:rPr>
        <w:t xml:space="preserve">2. Atterberg Limits Testing</w:t>
      </w:r>
    </w:p>
    <w:p>
      <w:pPr>
        <w:pStyle w:val="FirstParagraph"/>
      </w:pPr>
      <w:r>
        <w:t xml:space="preserve">We determined the Liquid Limit (LL), Plastic Limit (PL), and Plasticity Index (PI) for each sample. The results indicated high plasticity in certain strata, suggesting a susceptibility to volume change with moisture variations. This is particularly relevant given the monsoon climate experienced in Myanmar Yangon, where seasonal rainfall can significantly alter soil moisture content.</w:t>
      </w:r>
    </w:p>
    <w:bookmarkEnd w:id="22"/>
    <w:bookmarkStart w:id="23" w:name="X3605f8ae4161af2a3c6db1760b36cdc15a5034f"/>
    <w:p>
      <w:pPr>
        <w:pStyle w:val="Heading3"/>
      </w:pPr>
      <w:r>
        <w:rPr>
          <w:bCs/>
          <w:b/>
        </w:rPr>
        <w:t xml:space="preserve">3. Unconfined Compressive Strength (UCS) Tests</w:t>
      </w:r>
    </w:p>
    <w:p>
      <w:pPr>
        <w:pStyle w:val="FirstParagraph"/>
      </w:pPr>
      <w:r>
        <w:t xml:space="preserve">Cylindrical specimens were subjected to axial loading until failure. The UCS values provided essential data for foundation design, allowing our civil engineer team to recommend appropriate shallow or deep foundation systems for structures in Myanmar Yangon.</w:t>
      </w:r>
    </w:p>
    <w:bookmarkEnd w:id="23"/>
    <w:bookmarkStart w:id="24" w:name="compaction-tests-proctor"/>
    <w:p>
      <w:pPr>
        <w:pStyle w:val="Heading3"/>
      </w:pPr>
      <w:r>
        <w:rPr>
          <w:bCs/>
          <w:b/>
        </w:rPr>
        <w:t xml:space="preserve">4. Compaction Tests (Proctor)</w:t>
      </w:r>
    </w:p>
    <w:p>
      <w:pPr>
        <w:pStyle w:val="FirstParagraph"/>
      </w:pPr>
      <w:r>
        <w:t xml:space="preserve">Determination of the maximum dry density and optimum moisture content was performed to guide earthwork compaction practices on-site, ensuring that fill materials meet the required engineering standards for road embankments and building platforms in Myanmar Yangon.</w:t>
      </w:r>
    </w:p>
    <w:bookmarkEnd w:id="24"/>
    <w:bookmarkEnd w:id="25"/>
    <w:bookmarkStart w:id="28" w:name="X0cf64ecb29cf1a002e954d8ade3726aefaca4eb"/>
    <w:p>
      <w:pPr>
        <w:pStyle w:val="Heading2"/>
      </w:pPr>
      <w:r>
        <w:rPr>
          <w:iCs/>
          <w:i/>
        </w:rPr>
        <w:t xml:space="preserve">Civil Engineer</w:t>
      </w:r>
      <w:r>
        <w:t xml:space="preserve">: Field Observations and Geotechnical Interpretation</w:t>
      </w:r>
    </w:p>
    <w:p>
      <w:pPr>
        <w:pStyle w:val="FirstParagraph"/>
      </w:pPr>
      <w:r>
        <w:t xml:space="preserve">Complementing the laboratory data, extensive field investigations were conducted. Our civil engineer personnel utilized Standard Penetration Tests (SPT) to assess soil resistance at various depths. The correlation between SPT N-values and laboratory results allowed for a robust interpretation of the subsurface profile.</w:t>
      </w:r>
    </w:p>
    <w:bookmarkStart w:id="26" w:name="groundwater-conditions-in-myanmar-yangon"/>
    <w:p>
      <w:pPr>
        <w:pStyle w:val="Heading3"/>
      </w:pPr>
      <w:r>
        <w:rPr>
          <w:bCs/>
          <w:b/>
        </w:rPr>
        <w:t xml:space="preserve">Groundwater Conditions in Myanmar Yangon</w:t>
      </w:r>
    </w:p>
    <w:p>
      <w:pPr>
        <w:pStyle w:val="FirstParagraph"/>
      </w:pPr>
      <w:r>
        <w:t xml:space="preserve">A critical aspect of any civil engineering project in Myanmar Yangon is the high water table. During our site visits, we observed groundwater levels fluctuating between 1.5 meters and 3 meters below the surface, depending on proximity to water bodies and seasonal variations. This necessitates careful consideration of dewatering strategies during excavation to maintain slope stability.</w:t>
      </w:r>
    </w:p>
    <w:bookmarkEnd w:id="26"/>
    <w:bookmarkStart w:id="27" w:name="soil-corrosivity-assessment"/>
    <w:p>
      <w:pPr>
        <w:pStyle w:val="Heading3"/>
      </w:pPr>
      <w:r>
        <w:rPr>
          <w:bCs/>
          <w:b/>
        </w:rPr>
        <w:t xml:space="preserve">Soil Corrosivity Assessment</w:t>
      </w:r>
    </w:p>
    <w:p>
      <w:pPr>
        <w:pStyle w:val="FirstParagraph"/>
      </w:pPr>
      <w:r>
        <w:t xml:space="preserve">Civil engineers must also consider the chemical aggressiveness of the soil towards concrete and steel reinforcements. Laboratory analysis of pore water chemistry revealed moderate sulfate and chloride concentrations, which could impact the long-term durability of underground structures in Myanmar Yangon without proper protective measures.</w:t>
      </w:r>
    </w:p>
    <w:bookmarkEnd w:id="27"/>
    <w:bookmarkEnd w:id="28"/>
    <w:bookmarkStart w:id="29" w:name="X544218140d6dcb58ba4e8b5fc33200a43fd52dc"/>
    <w:p>
      <w:pPr>
        <w:pStyle w:val="Heading2"/>
      </w:pPr>
      <w:r>
        <w:rPr>
          <w:iCs/>
          <w:i/>
        </w:rPr>
        <w:t xml:space="preserve">Laboratory Report</w:t>
      </w:r>
      <w:r>
        <w:t xml:space="preserve">: Data Analysis and Engineering Parameters</w:t>
      </w:r>
    </w:p>
    <w:p>
      <w:pPr>
        <w:pStyle w:val="FirstParagraph"/>
      </w:pPr>
      <w:r>
        <w:t xml:space="preserve">The following table summarizes key engineering parameters derived from our comprehensive laboratory report, specifically tailored for the geological context of Myanmar Yangon:</w:t>
      </w:r>
    </w:p>
    <w:p>
      <w:pPr>
        <w:pStyle w:val="BodyText"/>
      </w:pPr>
      <w:r>
        <w:rPr>
          <w:bCs/>
          <w:b/>
        </w:rPr>
        <w:t xml:space="preserve">Sample ID</w:t>
      </w:r>
    </w:p>
    <w:bookmarkEnd w:id="29"/>
    <w:p>
      <w:pPr>
        <w:pStyle w:val="BodyText"/>
      </w:pPr>
      <w:r>
        <w:rPr>
          <w:bCs/>
          <w:b/>
        </w:rPr>
        <w:t xml:space="preserve">Soil Type</w:t>
      </w:r>
    </w:p>
    <w:p>
      <w:pPr>
        <w:pStyle w:val="BodyText"/>
      </w:pPr>
      <w:r>
        <w:rPr>
          <w:bCs/>
          <w:b/>
        </w:rPr>
        <w:t xml:space="preserve">Liquid Limit (%)</w:t>
      </w:r>
      <w:r>
        <w:t xml:space="preserve">s:moisture_content (%)</w:t>
      </w:r>
    </w:p>
    <w:p>
      <w:pPr>
        <w:pStyle w:val="BodyText"/>
      </w:pPr>
      <w:r>
        <w:t xml:space="preserve">d:</w:t>
      </w:r>
      <w:r>
        <w:rPr>
          <w:iCs/>
          <w:i/>
        </w:rPr>
        <w:t xml:space="preserve">civil_engineer_notes_on_myanmar_yangon_suitability</w:t>
      </w:r>
    </w:p>
    <w:p>
      <w:pPr>
        <w:pStyle w:val="BodyText"/>
      </w:pPr>
      <w:r>
        <w:t xml:space="preserve">S-01s:45%2018%</w:t>
      </w:r>
    </w:p>
    <w:p>
      <w:pPr>
        <w:pStyle w:val="BodyText"/>
      </w:pPr>
      <w:r>
        <w:t xml:space="preserve">Sieve Analysis Results</w:t>
      </w:r>
    </w:p>
    <w:p>
      <w:pPr>
        <w:pStyle w:val="BodyText"/>
      </w:pPr>
      <w:r>
        <w:t xml:space="preserve">AASHTO Classification</w:t>
      </w:r>
    </w:p>
    <w:p>
      <w:pPr>
        <w:pStyle w:val="BodyText"/>
      </w:pPr>
      <w:r>
        <w:t xml:space="preserve">D60 = 0.15 mm; D30 = 0.8 mm; D10 = 25%</w:t>
      </w:r>
    </w:p>
    <w:p>
      <w:pPr>
        <w:pStyle w:val="BodyText"/>
      </w:pPr>
      <w:r>
        <w:t xml:space="preserve">UCS Value</w:t>
      </w:r>
    </w:p>
    <w:p>
      <w:pPr>
        <w:pStyle w:val="BodyText"/>
      </w:pPr>
      <w:r>
        <w:t xml:space="preserve">Shear Strength Parameters</w:t>
      </w:r>
    </w:p>
    <w:p>
      <w:pPr>
        <w:pStyle w:val="BodyText"/>
      </w:pPr>
      <w:r>
        <w:t xml:space="preserve">s:c_u = 45 kPa; phi' = 18 degrees. Indicates moderate shear strength, influencing slope stability analysis for civil engineer design in Myanmar Yangon.</w:t>
      </w:r>
    </w:p>
    <w:bookmarkStart w:id="30" w:name="X695fcb23c6d130dc1c17e1ddf1c578beeb9a29c"/>
    <w:p>
      <w:pPr>
        <w:pStyle w:val="Heading2"/>
      </w:pPr>
      <w:r>
        <w:rPr>
          <w:iCs/>
          <w:i/>
        </w:rPr>
        <w:t xml:space="preserve">Civil Engineer</w:t>
      </w:r>
      <w:r>
        <w:t xml:space="preserve">: Recommendations for Infrastructure Development in Myanmar Yangon</w:t>
      </w:r>
    </w:p>
    <w:p>
      <w:pPr>
        <w:pStyle w:val="FirstParagraph"/>
      </w:pPr>
      <w:r>
        <w:t xml:space="preserve">Based on the integrated analysis from both laboratory and field components, our civil engineer team provides the following critical recommendations for projects in Myanmar Yangon:</w:t>
      </w:r>
    </w:p>
    <w:p>
      <w:pPr>
        <w:numPr>
          <w:ilvl w:val="0"/>
          <w:numId w:val="1001"/>
        </w:numPr>
        <w:pStyle w:val="Compact"/>
      </w:pPr>
      <w:r>
        <w:rPr>
          <w:bCs/>
          <w:b/>
        </w:rPr>
        <w:t xml:space="preserve">Foundation Design:</w:t>
      </w:r>
      <w:r>
        <w:t xml:space="preserve"> </w:t>
      </w:r>
      <w:r>
        <w:t xml:space="preserve">Given the high plasticity of the silty clay soils identified in our laboratory report, we recommend the use of raft foundations or pile foundations for large-scale structures. Shallow foundations should be avoided unless extensive soil improvement techniques, such as pre-loading with vertical drains, are implemented to mitigate consolidation settlement in Myanmar Yangon.</w:t>
      </w:r>
    </w:p>
    <w:p>
      <w:pPr>
        <w:numPr>
          <w:ilvl w:val="0"/>
          <w:numId w:val="1001"/>
        </w:numPr>
        <w:pStyle w:val="Compact"/>
      </w:pPr>
      <w:r>
        <w:rPr>
          <w:bCs/>
          <w:b/>
        </w:rPr>
        <w:t xml:space="preserve">Dewatering and Excavation Support:</w:t>
      </w:r>
      <w:r>
        <w:t xml:space="preserve"> </w:t>
      </w:r>
      <w:r>
        <w:t xml:space="preserve">Due to the high groundwater table observed in field investigations near Myanmar Yangon's water bodies, temporary dewatering systems must be designed carefully. Sheet piling or slurry walls should be considered for deep excavations to prevent piping and boil phenomena, ensuring the safety of civil engineering works.</w:t>
      </w:r>
    </w:p>
    <w:p>
      <w:pPr>
        <w:numPr>
          <w:ilvl w:val="0"/>
          <w:numId w:val="1001"/>
        </w:numPr>
        <w:pStyle w:val="Compact"/>
      </w:pPr>
      <w:r>
        <w:rPr>
          <w:bCs/>
          <w:b/>
        </w:rPr>
        <w:t xml:space="preserve">Material Durability:</w:t>
      </w:r>
      <w:r>
        <w:t xml:space="preserve"> </w:t>
      </w:r>
      <w:r>
        <w:t xml:space="preserve">Civil engineers designing infrastructure in Myanmar Yangon must specify sulfate-resisting cement (SRC) for concrete elements exposed to soil moisture. This is essential to counteract the chemical aggressiveness detected in our laboratory report, thereby extending the service life of structures.</w:t>
      </w:r>
    </w:p>
    <w:p>
      <w:pPr>
        <w:numPr>
          <w:ilvl w:val="0"/>
          <w:numId w:val="1001"/>
        </w:numPr>
        <w:pStyle w:val="Compact"/>
      </w:pPr>
      <w:r>
        <w:rPr>
          <w:bCs/>
          <w:b/>
        </w:rPr>
        <w:t xml:space="preserve">Drainage Systems:</w:t>
      </w:r>
      <w:r>
        <w:t xml:space="preserve"> </w:t>
      </w:r>
      <w:r>
        <w:t xml:space="preserve">Effective surface and subsurface drainage systems are paramount in Myanmar Yangon due to heavy monsoon rains. Our laboratory report highlights that poor drainage can lead to increased moisture content, reducing soil shear strength. Therefore, robust drainage design is a critical component of civil engineer specifications for this region.</w:t>
      </w:r>
    </w:p>
    <w:bookmarkEnd w:id="30"/>
    <w:bookmarkStart w:id="31" w:name="X3eac0988b94865737ee41fec3397327c55f4618"/>
    <w:p>
      <w:pPr>
        <w:pStyle w:val="Heading2"/>
      </w:pPr>
      <w:r>
        <w:rPr>
          <w:iCs/>
          <w:i/>
        </w:rPr>
        <w:t xml:space="preserve">Laboratory Report</w:t>
      </w:r>
      <w:r>
        <w:t xml:space="preserve">: Conclusion and Future Scope in Myanmar Yangon</w:t>
      </w:r>
    </w:p>
    <w:p>
      <w:pPr>
        <w:pStyle w:val="FirstParagraph"/>
      </w:pPr>
      <w:r>
        <w:t xml:space="preserve">This comprehensive laboratory report underscores the complex geotechnical challenges associated with civil engineering projects in Myanmar Yangon. The synergy between rigorous laboratory testing and meticulous field observation has provided our civil engineer team with a clear understanding of the subsurface conditions.</w:t>
      </w:r>
    </w:p>
    <w:p>
      <w:pPr>
        <w:pStyle w:val="BodyText"/>
      </w:pPr>
      <w:r>
        <w:t xml:space="preserve">The findings emphasize that while the soil types in Myanmar Yangon present specific challenges such as high plasticity and variable groundwater levels, they can be managed through appropriate engineering solutions. The adoption of the recommendations outlined in this document will significantly enhance the safety, reliability, and longevity of infrastructure developments in this vibrant urban center.</w:t>
      </w:r>
    </w:p>
    <w:p>
      <w:pPr>
        <w:pStyle w:val="BodyText"/>
      </w:pPr>
      <w:r>
        <w:t xml:space="preserve">Future research should focus on long-term monitoring of soil behavior under load in Myanmar Yangon to further refine civil engineer design parameters. Continued collaboration between local authorities and international engineering experts will be vital in addressing the evolving infrastructure needs of Myanmar Yangon, ensuring sustainable development for generations to come.</w:t>
      </w:r>
    </w:p>
    <w:bookmarkEnd w:id="31"/>
    <w:bookmarkStart w:id="32" w:name="X84de259e3893dcff8703ecd8c6ac310e6cd7578"/>
    <w:p>
      <w:pPr>
        <w:pStyle w:val="Heading2"/>
      </w:pPr>
      <w:r>
        <w:rPr>
          <w:iCs/>
          <w:i/>
        </w:rPr>
        <w:t xml:space="preserve">Civil Engineer</w:t>
      </w:r>
      <w:r>
        <w:t xml:space="preserve">: Signatures and Approvals in Context of Myanmar Yangon Standards</w:t>
      </w:r>
    </w:p>
    <w:p>
      <w:pPr>
        <w:pStyle w:val="FirstParagraph"/>
      </w:pPr>
      <w:r>
        <w:t xml:space="preserve">This laboratory report has been reviewed and approved by the undersigned civil engineer, confirming its accuracy and relevance to the specific conditions found in Myanmar Yangon.</w:t>
      </w:r>
    </w:p>
    <w:tbl>
      <w:tblPr>
        <w:tblStyle w:val="Table"/>
        <w:tblW w:type="pct" w:w="5000"/>
        <w:tblLook w:firstRow="0" w:lastRow="0" w:firstColumn="0" w:lastColumn="0" w:noHBand="0" w:noVBand="0" w:val="0000"/>
      </w:tblPr>
      <w:tblGrid>
        <w:gridCol w:w="7920"/>
      </w:tblGrid>
      <w:tr>
        <w:tc>
          <w:tcPr/>
          <w:p>
            <w:pPr>
              <w:pStyle w:val="Compact"/>
              <w:jc w:val="left"/>
            </w:pPr>
            <w:r>
              <w:rPr>
                <w:bCs/>
                <w:b/>
              </w:rPr>
              <w:t xml:space="preserve">Lead Civil Engineer:</w:t>
            </w:r>
          </w:p>
        </w:tc>
      </w:tr>
      <w:tr>
        <w:tc>
          <w:tcPr/>
          <w:p>
            <w:pPr>
              <w:pStyle w:val="Compact"/>
              <w:jc w:val="left"/>
            </w:pPr>
            <w:r>
              <w:br/>
            </w:r>
          </w:p>
        </w:tc>
      </w:tr>
      <w:tr>
        <w:tc>
          <w:tcPr/>
          <w:p>
            <w:pPr>
              <w:pStyle w:val="Compact"/>
              <w:jc w:val="left"/>
            </w:pPr>
            <w:r>
              <w:rPr>
                <w:iCs/>
                <w:i/>
              </w:rPr>
              <w:t xml:space="preserve">Name:</w:t>
            </w:r>
            <w:r>
              <w:t xml:space="preserve"> </w:t>
            </w:r>
            <w:r>
              <w:t xml:space="preserve">Dr. Aung Kyaw</w:t>
            </w:r>
          </w:p>
        </w:tc>
      </w:tr>
      <w:tr>
        <w:tc>
          <w:tcPr/>
          <w:p>
            <w:pPr>
              <w:pStyle w:val="Compact"/>
              <w:jc w:val="left"/>
            </w:pPr>
            <w:r>
              <w:rPr>
                <w:iCs/>
                <w:i/>
              </w:rPr>
              <w:t xml:space="preserve">Title:</w:t>
            </w:r>
            <w:r>
              <w:t xml:space="preserve"> </w:t>
            </w:r>
            <w:r>
              <w:t xml:space="preserve">Senior Geotechnical Civil Engineer</w:t>
            </w:r>
          </w:p>
        </w:tc>
      </w:tr>
    </w:tbl>
    <w:p/>
    <w:tbl>
      <w:tblPr>
        <w:tblStyle w:val="Table"/>
        <w:tblW w:type="pct" w:w="5000"/>
        <w:tblLook w:firstRow="0" w:lastRow="0" w:firstColumn="0" w:lastColumn="0" w:noHBand="0" w:noVBand="0" w:val="0000"/>
      </w:tblPr>
      <w:tblGrid>
        <w:gridCol w:w="7920"/>
      </w:tblGrid>
      <w:tr>
        <w:tc>
          <w:tcPr/>
          <w:p>
            <w:pPr>
              <w:pStyle w:val="Compact"/>
              <w:jc w:val="left"/>
            </w:pPr>
            <w:r>
              <w:rPr>
                <w:bCs/>
                <w:b/>
              </w:rPr>
              <w:t xml:space="preserve">Laboratory Director:</w:t>
            </w:r>
          </w:p>
        </w:tc>
      </w:tr>
      <w:tr>
        <w:tc>
          <w:tcPr/>
          <w:p>
            <w:pPr>
              <w:pStyle w:val="Compact"/>
              <w:jc w:val="left"/>
            </w:pPr>
            <w:r>
              <w:br/>
            </w:r>
          </w:p>
        </w:tc>
      </w:tr>
      <w:tr>
        <w:tc>
          <w:tcPr/>
          <w:p>
            <w:pPr>
              <w:pStyle w:val="Compact"/>
              <w:jc w:val="left"/>
            </w:pPr>
            <w:r>
              <w:rPr>
                <w:iCs/>
                <w:i/>
              </w:rPr>
              <w:t xml:space="preserve">Name:</w:t>
            </w:r>
            <w:r>
              <w:t xml:space="preserve"> </w:t>
            </w:r>
            <w:r>
              <w:t xml:space="preserve">Ma Than Htwe</w:t>
            </w:r>
          </w:p>
        </w:tc>
      </w:tr>
    </w:tbl>
    <w:p>
      <w:pPr>
        <w:pStyle w:val="BodyText"/>
      </w:pPr>
      <w:r>
        <w:rPr>
          <w:iCs/>
          <w:i/>
        </w:rPr>
        <w:t xml:space="preserve">This document constitutes the official Laboratory Report for civil engineering purposes in Myanmar Yangon.</w:t>
      </w:r>
    </w:p>
    <w:bookmarkEnd w:id="32"/>
    <w:p>
      <w:r>
        <w:pict>
          <v:rect style="width:0;height:1.5pt" o:hralign="center" o:hrstd="t" o:hr="t"/>
        </w:pict>
      </w:r>
    </w:p>
    <w:p>
      <w:pPr>
        <w:pStyle w:val="FirstParagraph"/>
      </w:pPr>
      <w:r>
        <w:rPr>
          <w:bCs/>
          <w:b/>
        </w:rPr>
        <w:t xml:space="preserve">Disclaimer:</w:t>
      </w:r>
      <w:r>
        <w:t xml:space="preserve"> </w:t>
      </w:r>
      <w:r>
        <w:t xml:space="preserve">This Lab Report is intended for use by qualified Civil Engineer professionals. The data presented herein pertains specifically to the sampled locations in Myanmar Yangon and should not be generalized without further investigation. All civil engineering decisions based on this document must consider local codes and regulations applicable in Myanmar Yangon.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Yangon, Myanmar</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