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Infrastructure</w:t>
      </w:r>
      <w:r>
        <w:t xml:space="preserve"> </w:t>
      </w:r>
      <w:r>
        <w:t xml:space="preserve">Development</w:t>
      </w:r>
      <w:r>
        <w:t xml:space="preserve"> </w:t>
      </w:r>
      <w:r>
        <w:t xml:space="preserve">in</w:t>
      </w:r>
      <w:r>
        <w:t xml:space="preserve"> </w:t>
      </w:r>
      <w:r>
        <w:t xml:space="preserve">Nigeria</w:t>
      </w:r>
      <w:r>
        <w:t xml:space="preserve"> </w:t>
      </w:r>
      <w:r>
        <w:t xml:space="preserve">Abuja</w:t>
      </w:r>
    </w:p>
    <w:bookmarkStart w:id="20" w:name="civil-engineering-laboratory-report"/>
    <w:p>
      <w:pPr>
        <w:pStyle w:val="Heading1"/>
      </w:pPr>
      <w:r>
        <w:t xml:space="preserve">Civil Engineering Laboratory Report</w:t>
      </w:r>
    </w:p>
    <w:p>
      <w:pPr>
        <w:pStyle w:val="FirstParagraph"/>
      </w:pPr>
      <w:r>
        <w:rPr>
          <w:bCs/>
          <w:b/>
        </w:rPr>
        <w:t xml:space="preserve">Project Title:</w:t>
      </w:r>
      <w:r>
        <w:t xml:space="preserve"> </w:t>
      </w:r>
      <w:r>
        <w:t xml:space="preserve">Geotechnical and Material Analysis for Federal Capital Territory (FCT) Infrastructure Projects</w:t>
      </w:r>
    </w:p>
    <w:p>
      <w:pPr>
        <w:pStyle w:val="BodyText"/>
      </w:pPr>
      <w:r>
        <w:rPr>
          <w:bCs/>
          <w:b/>
        </w:rPr>
        <w:t xml:space="preserve">Location:</w:t>
      </w:r>
      <w:r>
        <w:t xml:space="preserve">Nigeria Abuja</w:t>
      </w:r>
    </w:p>
    <w:p>
      <w:pPr>
        <w:pStyle w:val="BodyText"/>
      </w:pPr>
      <w:r>
        <w:rPr>
          <w:bCs/>
          <w:b/>
        </w:rPr>
        <w:t xml:space="preserve">Date:</w:t>
      </w:r>
      <w:r>
        <w:t xml:space="preserve">October 26, 2023</w:t>
      </w:r>
    </w:p>
    <w:p>
      <w:pPr>
        <w:pStyle w:val="BodyText"/>
      </w:pPr>
      <w:r>
        <w:t xml:space="preserve">P</w:t>
      </w:r>
    </w:p>
    <w:p>
      <w:pPr>
        <w:pStyle w:val="BodyText"/>
      </w:pPr>
      <w:r>
        <w:t xml:space="preserve">Prepared By :&lt; / Strong &gt;Senior Civil Engineer</w:t>
      </w:r>
    </w:p>
    <w:bookmarkEnd w:id="20"/>
    <w:p>
      <w:pPr>
        <w:pStyle w:val="BodyText"/>
      </w:pPr>
      <w:r>
        <w:t xml:space="preserve">H2&gt;1.0 Introduction/ H2&gt;P&gt;This laboratory report details the findings of extensive material testing and geotechnical surveys conducted to support infrastructure development within the Federal Capital Territory (FCT) of Nigeria Abuja. As a dedicated</w:t>
      </w:r>
      <w:r>
        <w:t xml:space="preserve"> </w:t>
      </w:r>
      <w:r>
        <w:rPr>
          <w:bCs/>
          <w:b/>
        </w:rPr>
        <w:t xml:space="preserve">Civil Engineer</w:t>
      </w:r>
      <w:r>
        <w:t xml:space="preserve">, understanding the unique geological and climatic conditions of this region is paramount for ensuring structural integrity, durability, and safety. The primary objective of this study is to evaluate the suitability of locally sourced construction materials—specifically lateritic soils and aggregates—for use in road subgrades, building foundations, and drainage systems prevalent in Nigeria Abuja./P&gt;</w:t>
      </w:r>
    </w:p>
    <w:p>
      <w:pPr>
        <w:pStyle w:val="BodyText"/>
      </w:pPr>
      <w:r>
        <w:t xml:space="preserve">The rapid urbanization of Nigeria Abuja has placed immense pressure on existing infrastructure. Consequently, rigorous laboratory testing is required to validate design assumptions against actual field conditions. This report adheres to standard engineering protocols while addressing the specific challenges posed by the tropical climate and expansive clay soils often found in this part of Nigeria./P&gt;H2&gt;2.0 Objectives/ H2&gt;</w:t>
      </w:r>
    </w:p>
    <w:p>
      <w:pPr>
        <w:pStyle w:val="BodyText"/>
      </w:pPr>
      <w:r>
        <w:t xml:space="preserve">To determine the physical and mechanical properties of soil samples collected from key development sites in Nigeria Abuja.</w:t>
      </w:r>
    </w:p>
    <w:p>
      <w:pPr>
        <w:pStyle w:val="BodyText"/>
      </w:pPr>
      <w:r>
        <w:t xml:space="preserve">To assess the gradation, strength, and durability of aggregate materials intended for asphalt concrete production.</w:t>
      </w:r>
    </w:p>
    <w:p>
      <w:pPr>
        <w:pStyle w:val="BodyText"/>
      </w:pPr>
      <w:r>
        <w:t xml:space="preserve">To recommend appropriate foundation types based on bearing capacity analysis.</w:t>
      </w:r>
    </w:p>
    <w:p>
      <w:pPr>
        <w:pStyle w:val="BodyText"/>
      </w:pPr>
      <w:r>
        <w:t xml:space="preserve">H2&gt;3.0 Methodology/ H2&gt;P&gt;The laboratory procedures followed established standards set forth by the American Society for Testing and Materials (ASTM) and the British Standards (BS), which are widely adopted in Nigeria Abuja civil engineering projects. Soil samples were retrieved using standard penetration techniques at depths ranging from 1 to 5 meters. Aggregate samples were sourced from local quarries surrounding the FCT area./P&gt;</w:t>
      </w:r>
    </w:p>
    <w:p>
      <w:pPr>
        <w:pStyle w:val="BodyText"/>
      </w:pPr>
      <w:r>
        <w:t xml:space="preserve">Key tests conducted included:</w:t>
      </w:r>
    </w:p>
    <w:p>
      <w:pPr>
        <w:numPr>
          <w:ilvl w:val="0"/>
          <w:numId w:val="1001"/>
        </w:numPr>
        <w:pStyle w:val="Compact"/>
      </w:pPr>
      <w:r>
        <w:rPr>
          <w:bCs/>
          <w:b/>
        </w:rPr>
        <w:t xml:space="preserve">Atterberg Limits Test:</w:t>
      </w:r>
      <w:r>
        <w:t xml:space="preserve">To determine liquid limit, plastic limit, and plasticity index.</w:t>
      </w:r>
    </w:p>
    <w:p>
      <w:pPr>
        <w:numPr>
          <w:ilvl w:val="0"/>
          <w:numId w:val="1001"/>
        </w:numPr>
        <w:pStyle w:val="Compact"/>
      </w:pPr>
      <w:r>
        <w:rPr>
          <w:bCs/>
          <w:b/>
        </w:rPr>
        <w:t xml:space="preserve">Standard Proctor Compaction Test:</w:t>
      </w:r>
      <w:r>
        <w:t xml:space="preserve">To find maximum dry density and optimum moisture content.</w:t>
      </w:r>
    </w:p>
    <w:p>
      <w:pPr>
        <w:pStyle w:val="FirstParagraph"/>
      </w:pPr>
      <w:r>
        <w:t xml:space="preserve">H2&gt;4.0 Results/ H2&gt;P&gt;The following table summarizes the critical results obtained from the laboratory analysis of soil samples collected from three representative sites in Nigeria Abuja./P&gt;</w:t>
      </w:r>
    </w:p>
    <w:p>
      <w:pPr>
        <w:pStyle w:val="BodyText"/>
      </w:pPr>
      <w:r>
        <w:t xml:space="preserve">Property</w:t>
      </w:r>
    </w:p>
    <w:p>
      <w:pPr>
        <w:pStyle w:val="BodyText"/>
      </w:pPr>
      <w:r>
        <w:t xml:space="preserve">Site A (Central Area)B) (Western Extension)&gt;</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18.&lt;0 TD &gt;17, 527.2Td&gt;25,3Td&gt;34.Td&gt;Natural Moisture Content (%)</w:t>
      </w:r>
    </w:p>
    <w:p>
      <w:pPr>
        <w:pStyle w:val="BodyText"/>
      </w:pPr>
      <w:r>
        <w:t xml:space="preserve">12, TDD&gt;13, TDD&gt;14,Td&gt;Bearing Capacity (kN/m²)</w:t>
      </w:r>
    </w:p>
    <w:p>
      <w:pPr>
        <w:pStyle w:val="BodyText"/>
      </w:pPr>
      <w:r>
        <w:t xml:space="preserve">250</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18.&lt;0 TD &gt;17, 527.2Td&gt;25,3Td&gt;Td&gt;Natural Moisture Content (%)</w:t>
      </w:r>
    </w:p>
    <w:p>
      <w:pPr>
        <w:pStyle w:val="BodyText"/>
      </w:pPr>
      <w:r>
        <w:t xml:space="preserve">12, TD&gt;13,Td&gt;Bearing Capacity (kN/m²)</w:t>
      </w:r>
    </w:p>
    <w:p>
      <w:pPr>
        <w:pStyle w:val="BodyText"/>
      </w:pPr>
      <w:r>
        <w:t xml:space="preserve">250</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18,0</w:t>
      </w:r>
    </w:p>
    <w:p>
      <w:pPr>
        <w:pStyle w:val="BodyText"/>
      </w:pPr>
      <w:r>
        <w:t xml:space="preserve">17, 527.2Td&gt;25&lt;0&gt;Td&gt;Natural Moisture Content (%)</w:t>
      </w:r>
    </w:p>
    <w:p>
      <w:pPr>
        <w:pStyle w:val="BodyText"/>
      </w:pPr>
      <w:r>
        <w:t xml:space="preserve">12, TD&gt;13,Td&gt;Bearing Capacity (kN/m²)</w:t>
      </w:r>
    </w:p>
    <w:p>
      <w:pPr>
        <w:pStyle w:val="BodyText"/>
      </w:pPr>
      <w:r>
        <w:t xml:space="preserve">250</w:t>
      </w:r>
    </w:p>
    <w:p>
      <w:pPr>
        <w:pStyle w:val="BodyText"/>
      </w:pPr>
      <w:r>
        <w:t xml:space="preserve">240TDTTD&gt;</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18,0</w:t>
      </w:r>
    </w:p>
    <w:p>
      <w:pPr>
        <w:pStyle w:val="BodyText"/>
      </w:pPr>
      <w:r>
        <w:t xml:space="preserve">17, 527.2Td&gt;25&lt;0&gt;Td&gt;Natural Moisture Content (%)</w:t>
      </w:r>
    </w:p>
    <w:p>
      <w:pPr>
        <w:pStyle w:val="BodyText"/>
      </w:pPr>
      <w:r>
        <w:t xml:space="preserve">12, TD&gt;13,Td&gt;Bearing Capacity (kN/m²)</w:t>
      </w:r>
    </w:p>
    <w:p>
      <w:pPr>
        <w:pStyle w:val="BodyText"/>
      </w:pPr>
      <w:r>
        <w:t xml:space="preserve">250</w:t>
      </w:r>
    </w:p>
    <w:p>
      <w:pPr>
        <w:pStyle w:val="BodyText"/>
      </w:pPr>
      <w:r>
        <w:t xml:space="preserve">240TDTTD&gt;</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18,0</w:t>
      </w:r>
    </w:p>
    <w:p>
      <w:pPr>
        <w:pStyle w:val="BodyText"/>
      </w:pPr>
      <w:r>
        <w:t xml:space="preserve">17, 527.2Td&gt;25&lt;0&gt;Td&gt;Natural Moisture Content (%)</w:t>
      </w:r>
    </w:p>
    <w:p>
      <w:pPr>
        <w:pStyle w:val="BodyText"/>
      </w:pPr>
      <w:r>
        <w:t xml:space="preserve">12, TD&gt;13,Td&gt;Bearing Capacity (kN/m²)</w:t>
      </w:r>
    </w:p>
    <w:p>
      <w:pPr>
        <w:pStyle w:val="BodyText"/>
      </w:pPr>
      <w:r>
        <w:t xml:space="preserve">250</w:t>
      </w:r>
    </w:p>
    <w:p>
      <w:pPr>
        <w:pStyle w:val="BodyText"/>
      </w:pPr>
      <w:r>
        <w:t xml:space="preserve">240TDTTD&gt;</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18,0</w:t>
      </w:r>
    </w:p>
    <w:p>
      <w:pPr>
        <w:pStyle w:val="BodyText"/>
      </w:pPr>
      <w:r>
        <w:t xml:space="preserve">17, 527.2Td&gt;25&lt;0&gt;Td&gt;Natural Moisture Content (%)</w:t>
      </w:r>
    </w:p>
    <w:p>
      <w:pPr>
        <w:pStyle w:val="BodyText"/>
      </w:pPr>
      <w:r>
        <w:t xml:space="preserve">12, TD&gt;13,Td&gt;Bearing Capacity (kN/m²)</w:t>
      </w:r>
    </w:p>
    <w:p>
      <w:pPr>
        <w:pStyle w:val="BodyText"/>
      </w:pPr>
      <w:r>
        <w:t xml:space="preserve">250</w:t>
      </w:r>
    </w:p>
    <w:p>
      <w:pPr>
        <w:pStyle w:val="BodyText"/>
      </w:pPr>
      <w:r>
        <w:t xml:space="preserve">240TDTTD&gt;</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18,0</w:t>
      </w:r>
    </w:p>
    <w:p>
      <w:pPr>
        <w:pStyle w:val="BodyText"/>
      </w:pPr>
      <w:r>
        <w:t xml:space="preserve">17, 527.2Td&gt;25&lt;0&gt;Td&gt;Natural Moisture Content (%)</w:t>
      </w:r>
    </w:p>
    <w:p>
      <w:pPr>
        <w:pStyle w:val="BodyText"/>
      </w:pPr>
      <w:r>
        <w:t xml:space="preserve">12, TD&gt;13,Td&gt;Bearing Capacity (kN/m²)</w:t>
      </w:r>
    </w:p>
    <w:p>
      <w:pPr>
        <w:pStyle w:val="BodyText"/>
      </w:pPr>
      <w:r>
        <w:t xml:space="preserve">250</w:t>
      </w:r>
    </w:p>
    <w:p>
      <w:pPr>
        <w:pStyle w:val="BodyText"/>
      </w:pPr>
      <w:r>
        <w:t xml:space="preserve">240TDTTD&gt;</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18,0</w:t>
      </w:r>
    </w:p>
    <w:p>
      <w:pPr>
        <w:pStyle w:val="BodyText"/>
      </w:pPr>
      <w:r>
        <w:t xml:space="preserve">17, 527.2Td&gt;25&lt;0&gt;Td&gt;Natural Moisture Content (%)</w:t>
      </w:r>
    </w:p>
    <w:p>
      <w:pPr>
        <w:pStyle w:val="BodyText"/>
      </w:pPr>
      <w:r>
        <w:t xml:space="preserve">12, TD&gt;13,Td&gt;Bearing Capacity (kN/m²)</w:t>
      </w:r>
    </w:p>
    <w:p>
      <w:pPr>
        <w:pStyle w:val="BodyText"/>
      </w:pPr>
      <w:r>
        <w:t xml:space="preserve">250</w:t>
      </w:r>
    </w:p>
    <w:p>
      <w:pPr>
        <w:pStyle w:val="BodyText"/>
      </w:pPr>
      <w:r>
        <w:t xml:space="preserve">240TDTTD&gt;</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18,0</w:t>
      </w:r>
    </w:p>
    <w:p>
      <w:pPr>
        <w:pStyle w:val="BodyText"/>
      </w:pPr>
      <w:r>
        <w:t xml:space="preserve">17, 527.2Td&gt;25&lt;0&gt;Td&gt;Natural Moisture Content (%)</w:t>
      </w:r>
    </w:p>
    <w:p>
      <w:pPr>
        <w:pStyle w:val="BodyText"/>
      </w:pPr>
      <w:r>
        <w:t xml:space="preserve">12, TD&gt;13,Td&gt;Bearing Capacity (kN/m²)</w:t>
      </w:r>
    </w:p>
    <w:p>
      <w:pPr>
        <w:pStyle w:val="BodyText"/>
      </w:pPr>
      <w:r>
        <w:t xml:space="preserve">250</w:t>
      </w:r>
    </w:p>
    <w:p>
      <w:pPr>
        <w:pStyle w:val="BodyText"/>
      </w:pPr>
      <w:r>
        <w:t xml:space="preserve">240TDTTD&gt;</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18,0</w:t>
      </w:r>
    </w:p>
    <w:p>
      <w:pPr>
        <w:pStyle w:val="BodyText"/>
      </w:pPr>
      <w:r>
        <w:t xml:space="preserve">17, 527.2Td&gt;25&lt;0&gt;Td&gt;Natural Moisture Content (%)</w:t>
      </w:r>
    </w:p>
    <w:p>
      <w:pPr>
        <w:pStyle w:val="BodyText"/>
      </w:pPr>
      <w:r>
        <w:t xml:space="preserve">12, TD&gt;13,Td&gt;Bearing Capacity (kN/m²)</w:t>
      </w:r>
    </w:p>
    <w:p>
      <w:pPr>
        <w:pStyle w:val="BodyText"/>
      </w:pPr>
      <w:r>
        <w:t xml:space="preserve">250</w:t>
      </w:r>
    </w:p>
    <w:p>
      <w:pPr>
        <w:pStyle w:val="BodyText"/>
      </w:pPr>
      <w:r>
        <w:t xml:space="preserve">240TDTTD&gt;</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18,0</w:t>
      </w:r>
    </w:p>
    <w:p>
      <w:pPr>
        <w:pStyle w:val="BodyText"/>
      </w:pPr>
      <w:r>
        <w:t xml:space="preserve">17, 527.2Td&gt;25&lt;0&gt;Td&gt;Natural Moisture Content (%)</w:t>
      </w:r>
    </w:p>
    <w:p>
      <w:pPr>
        <w:pStyle w:val="BodyText"/>
      </w:pPr>
      <w:r>
        <w:t xml:space="preserve">12, TD&gt;13,Td&gt;Bearing Capacity (kN/m²)</w:t>
      </w:r>
    </w:p>
    <w:p>
      <w:pPr>
        <w:pStyle w:val="BodyText"/>
      </w:pPr>
      <w:r>
        <w:t xml:space="preserve">250</w:t>
      </w:r>
    </w:p>
    <w:p>
      <w:pPr>
        <w:pStyle w:val="BodyText"/>
      </w:pPr>
      <w:r>
        <w:t xml:space="preserve">240TDTTD&gt;</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18,0</w:t>
      </w:r>
    </w:p>
    <w:p>
      <w:pPr>
        <w:pStyle w:val="BodyText"/>
      </w:pPr>
      <w:r>
        <w:t xml:space="preserve">17, 527.2Td&gt;25&lt;0&gt;Td&gt;Natural Moisture Content (%)</w:t>
      </w:r>
    </w:p>
    <w:p>
      <w:pPr>
        <w:pStyle w:val="BodyText"/>
      </w:pPr>
      <w:r>
        <w:t xml:space="preserve">12, TD&gt;13,Td&gt;Bearing Capacity (kN/m²)</w:t>
      </w:r>
    </w:p>
    <w:p>
      <w:pPr>
        <w:pStyle w:val="BodyText"/>
      </w:pPr>
      <w:r>
        <w:t xml:space="preserve">250</w:t>
      </w:r>
    </w:p>
    <w:p>
      <w:pPr>
        <w:pStyle w:val="BodyText"/>
      </w:pPr>
      <w:r>
        <w:t xml:space="preserve">240TDTTD&gt;</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18,0</w:t>
      </w:r>
    </w:p>
    <w:p>
      <w:pPr>
        <w:pStyle w:val="BodyText"/>
      </w:pPr>
      <w:r>
        <w:t xml:space="preserve">17, 527.2Td&gt;25&lt;0&gt;Td&gt;Natural Moisture Content (%)</w:t>
      </w:r>
    </w:p>
    <w:p>
      <w:pPr>
        <w:pStyle w:val="BodyText"/>
      </w:pPr>
      <w:r>
        <w:t xml:space="preserve">12, TD&gt;13,Td&gt;Bearing Capacity (kN/m²)</w:t>
      </w:r>
    </w:p>
    <w:p>
      <w:pPr>
        <w:pStyle w:val="BodyText"/>
      </w:pPr>
      <w:r>
        <w:t xml:space="preserve">250</w:t>
      </w:r>
    </w:p>
    <w:p>
      <w:pPr>
        <w:pStyle w:val="BodyText"/>
      </w:pPr>
      <w:r>
        <w:t xml:space="preserve">240TDTTD&gt;</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18,0</w:t>
      </w:r>
    </w:p>
    <w:p>
      <w:pPr>
        <w:pStyle w:val="BodyText"/>
      </w:pPr>
      <w:r>
        <w:t xml:space="preserve">17, 527.2Td&gt;25&lt;0&gt;Td&gt;Natural Moisture Content (%)</w:t>
      </w:r>
    </w:p>
    <w:p>
      <w:pPr>
        <w:pStyle w:val="BodyText"/>
      </w:pPr>
      <w:r>
        <w:t xml:space="preserve">12, TD&gt;13,Td&gt;Bearing Capacity (kN/m²)</w:t>
      </w:r>
    </w:p>
    <w:p>
      <w:pPr>
        <w:pStyle w:val="BodyText"/>
      </w:pPr>
      <w:r>
        <w:t xml:space="preserve">250</w:t>
      </w:r>
    </w:p>
    <w:p>
      <w:pPr>
        <w:pStyle w:val="BodyText"/>
      </w:pPr>
      <w:r>
        <w:t xml:space="preserve">240TDTTD&gt;</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18,0</w:t>
      </w:r>
    </w:p>
    <w:p>
      <w:pPr>
        <w:pStyle w:val="BodyText"/>
      </w:pPr>
      <w:r>
        <w:t xml:space="preserve">17, 527.2Td&gt;25&lt;0&gt;Td&gt;Natural Moisture Content (%)</w:t>
      </w:r>
    </w:p>
    <w:p>
      <w:pPr>
        <w:pStyle w:val="BodyText"/>
      </w:pPr>
      <w:r>
        <w:t xml:space="preserve">12, TD&gt;13,Td&gt;Bearing Capacity (kN/m²)</w:t>
      </w:r>
    </w:p>
    <w:p>
      <w:pPr>
        <w:pStyle w:val="BodyText"/>
      </w:pPr>
      <w:r>
        <w:t xml:space="preserve">250</w:t>
      </w:r>
    </w:p>
    <w:p>
      <w:pPr>
        <w:pStyle w:val="BodyText"/>
      </w:pPr>
      <w:r>
        <w:t xml:space="preserve">240TDTTD&gt;</w:t>
      </w:r>
    </w:p>
    <w:p>
      <w:pPr>
        <w:pStyle w:val="BodyText"/>
      </w:pPr>
      <w:r>
        <w:t xml:space="preserve">Property</w:t>
      </w:r>
    </w:p>
    <w:p>
      <w:pPr>
        <w:pStyle w:val="BodyText"/>
      </w:pPr>
      <w:r>
        <w:t xml:space="preserve">&gt;Site C Southern Corridor</w:t>
      </w:r>
    </w:p>
    <w:p>
      <w:pPr>
        <w:pStyle w:val="BodyText"/>
      </w:pPr>
      <w:r>
        <w:t xml:space="preserve">Liquid Limit (%)</w:t>
      </w:r>
    </w:p>
    <w:p>
      <w:pPr>
        <w:pStyle w:val="BodyText"/>
      </w:pPr>
      <w:r>
        <w:t xml:space="preserve">45.2</w:t>
      </w:r>
    </w:p>
    <w:p>
      <w:pPr>
        <w:pStyle w:val="BodyText"/>
      </w:pPr>
      <w:r>
        <w:t xml:space="preserve">39,5TDTPLast Limit (%)</w:t>
      </w:r>
    </w:p>
    <w:p>
      <w:pPr>
        <w:pStyle w:val="BodyText"/>
      </w:pPr>
      <w:r>
        <w:t xml:space="preserve">18,0</w:t>
      </w:r>
    </w:p>
    <w:p>
      <w:pPr>
        <w:pStyle w:val="BodyText"/>
      </w:pPr>
      <w:r>
        <w:t xml:space="preserve">17</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Infrastructure Development in Nigeria Abuja</dc:title>
  <dc:creator/>
  <dc:language>en</dc:language>
  <cp:keywords/>
  <dcterms:created xsi:type="dcterms:W3CDTF">2026-07-29T10:18:04Z</dcterms:created>
  <dcterms:modified xsi:type="dcterms:W3CDTF">2026-07-29T10:18:04Z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