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Spain</w:t>
      </w:r>
      <w:r>
        <w:t xml:space="preserve"> </w:t>
      </w:r>
      <w:r>
        <w:t xml:space="preserve">Madrid</w:t>
      </w:r>
    </w:p>
    <w:bookmarkStart w:id="27" w:name="X37dc5719c2c92225fb8cc2dbf15bf3ed6f899a1"/>
    <w:p>
      <w:pPr>
        <w:pStyle w:val="Heading1"/>
      </w:pPr>
      <w:r>
        <w:t xml:space="preserve">Laboratory Report on Civil Engineering Standards and Applications in Spain Madrid</w:t>
      </w:r>
    </w:p>
    <w:p>
      <w:pPr>
        <w:pStyle w:val="FirstParagraph"/>
      </w:pPr>
      <w:r>
        <w:rPr>
          <w:bCs/>
          <w:b/>
        </w:rPr>
        <w:t xml:space="preserve">Date:</w:t>
      </w:r>
      <w:r>
        <w:t xml:space="preserve"> </w:t>
      </w:r>
      <w:r>
        <w:t xml:space="preserve">October 26, 2023</w:t>
      </w:r>
      <w:r>
        <w:br/>
      </w:r>
    </w:p>
    <w:bookmarkStart w:id="20" w:name="introduction-and-scope"/>
    <w:p>
      <w:pPr>
        <w:pStyle w:val="Heading2"/>
      </w:pPr>
      <w:r>
        <w:t xml:space="preserve">1. Introduction and Scope</w:t>
      </w:r>
    </w:p>
    <w:p>
      <w:pPr>
        <w:pStyle w:val="FirstParagraph"/>
      </w:pPr>
      <w:r>
        <w:t xml:space="preserve">This</w:t>
      </w:r>
      <w:r>
        <w:t xml:space="preserve"> </w:t>
      </w:r>
      <w:r>
        <w:rPr>
          <w:iCs/>
          <w:i/>
        </w:rPr>
        <w:t xml:space="preserve">Laboratory Report</w:t>
      </w:r>
      <w:r>
        <w:t xml:space="preserve"> </w:t>
      </w:r>
      <w:r>
        <w:t xml:space="preserve">serves as a comprehensive technical document analyzing the structural integrity, material compliance, and environmental considerations inherent to modern civil engineering projects located within the specific geographical and regulatory context of</w:t>
      </w:r>
      <w:r>
        <w:t xml:space="preserve"> </w:t>
      </w:r>
      <w:r>
        <w:rPr>
          <w:bCs/>
          <w:b/>
        </w:rPr>
        <w:t xml:space="preserve">Spain Madrid</w:t>
      </w:r>
      <w:r>
        <w:t xml:space="preserve">. The primary objective of this analysis is to evaluate how local soil conditions, climatic factors unique to the Iberian Peninsula, and strict European Union directives influence the daily operations and final outcomes for a professional</w:t>
      </w:r>
    </w:p>
    <w:p>
      <w:pPr>
        <w:pStyle w:val="BodyText"/>
      </w:pPr>
      <w:r>
        <w:t xml:space="preserve">Civil Engineer working in this metropolitan hub. As urban density increases in</w:t>
      </w:r>
      <w:r>
        <w:t xml:space="preserve"> </w:t>
      </w:r>
      <w:r>
        <w:t xml:space="preserve">Spain Madrid</w:t>
      </w:r>
      <w:r>
        <w:t xml:space="preserve">, the demand for sustainable infrastructure has reached unprecedented levels. This report details our findings from site assessments, material testing laboratories, and structural simulations conducted to ensure that all engineering solutions meet both national Spanish standards (Normas Españolas) and broader Eurocode requirements.</w:t>
      </w:r>
    </w:p>
    <w:bookmarkEnd w:id="20"/>
    <w:bookmarkStart w:id="21" w:name="methodology-laboratory-testing-protocols"/>
    <w:p>
      <w:pPr>
        <w:pStyle w:val="Heading2"/>
      </w:pPr>
      <w:r>
        <w:t xml:space="preserve">2. Methodology: Laboratory Testing Protocols</w:t>
      </w:r>
    </w:p>
    <w:p>
      <w:pPr>
        <w:pStyle w:val="FirstParagraph"/>
      </w:pPr>
      <w:r>
        <w:t xml:space="preserve">To provide a rigorous foundation for our conclusions, specific laboratory tests were performed on soil samples extracted from various construction sites across the region of</w:t>
      </w:r>
      <w:r>
        <w:t xml:space="preserve"> </w:t>
      </w:r>
      <w:r>
        <w:rPr>
          <w:bCs/>
          <w:b/>
        </w:rPr>
        <w:t xml:space="preserve">Spain Madrid</w:t>
      </w:r>
      <w:r>
        <w:t xml:space="preserve">. These protocols were designed to mimic real-world stress conditions that a</w:t>
      </w:r>
    </w:p>
    <w:p>
      <w:pPr>
        <w:pStyle w:val="BodyText"/>
      </w:pPr>
      <w:r>
        <w:t xml:space="preserve">Civil Engineer must anticipate. The methodology included:</w:t>
      </w:r>
    </w:p>
    <w:p>
      <w:pPr>
        <w:numPr>
          <w:ilvl w:val="0"/>
          <w:numId w:val="1001"/>
        </w:numPr>
        <w:pStyle w:val="Compact"/>
      </w:pPr>
      <w:r>
        <w:t xml:space="preserve">Sieve Analysis and Atterberg Limits:We determined the grain size distribution and plasticity indices of the clayey soils prevalent in central Spain. These clays are expansive, meaning they swell when wet and shrink during dry periods, posing significant risks to foundation stability.</w:t>
      </w:r>
    </w:p>
    <w:p>
      <w:pPr>
        <w:numPr>
          <w:ilvl w:val="0"/>
          <w:numId w:val="1001"/>
        </w:numPr>
        <w:pStyle w:val="Compact"/>
      </w:pPr>
      <w:r>
        <w:t xml:space="preserve">Compressive Strength Testing:Cementitious materials were tested according to EN 196-1 standards. Given the high volume of concrete usage in</w:t>
      </w:r>
      <w:r>
        <w:t xml:space="preserve"> </w:t>
      </w:r>
      <w:r>
        <w:t xml:space="preserve">Spain Madrid</w:t>
      </w:r>
      <w:r>
        <w:t xml:space="preserve"> </w:t>
      </w:r>
      <w:r>
        <w:t xml:space="preserve">infrastructure projects, ensuring long-term durability against carbonation and chloride ingress is paramount.</w:t>
      </w:r>
    </w:p>
    <w:p>
      <w:pPr>
        <w:numPr>
          <w:ilvl w:val="0"/>
          <w:numId w:val="1001"/>
        </w:numPr>
        <w:pStyle w:val="Compact"/>
      </w:pPr>
      <w:r>
        <w:t xml:space="preserve">Seismic Resonance Simulation:Bench models were subjected to vibrational loads to simulate potential seismic activity. While</w:t>
      </w:r>
    </w:p>
    <w:p>
      <w:pPr>
        <w:numPr>
          <w:ilvl w:val="0"/>
          <w:numId w:val="1000"/>
        </w:numPr>
        <w:pStyle w:val="Compact"/>
      </w:pPr>
      <w:r>
        <w:t xml:space="preserve">Spain Madrid is not located on a major fault line like southern regions, the capital's dense population requires that all critical infrastructure be designed with robust seismic resilience in mind.</w:t>
      </w:r>
    </w:p>
    <w:bookmarkEnd w:id="21"/>
    <w:bookmarkStart w:id="22" w:name="X0a264ded7bd93bb9d78ed87c27d615639c1f151"/>
    <w:p>
      <w:pPr>
        <w:pStyle w:val="Heading2"/>
      </w:pPr>
      <w:r>
        <w:t xml:space="preserve">3. Geotechnical Challenges in Spain Madrid Soil Conditions</w:t>
      </w:r>
    </w:p>
    <w:p>
      <w:pPr>
        <w:pStyle w:val="FirstParagraph"/>
      </w:pPr>
      <w:r>
        <w:t xml:space="preserve">The most critical finding of this</w:t>
      </w:r>
      <w:r>
        <w:t xml:space="preserve"> </w:t>
      </w:r>
      <w:r>
        <w:rPr>
          <w:iCs/>
          <w:i/>
        </w:rPr>
        <w:t xml:space="preserve">Laboratory Report</w:t>
      </w:r>
      <w:r>
        <w:t xml:space="preserve"> </w:t>
      </w:r>
      <w:r>
        <w:t xml:space="preserve">concerns the geotechnical profile of the area surrounding</w:t>
      </w:r>
      <w:r>
        <w:t xml:space="preserve"> </w:t>
      </w:r>
      <w:r>
        <w:t xml:space="preserve">Spain Madrid</w:t>
      </w:r>
      <w:r>
        <w:t xml:space="preserve">. The subsurface consists largely of stiff clays and marls, which present unique challenges for foundation design. A standard</w:t>
      </w:r>
      <w:r>
        <w:t xml:space="preserve"> </w:t>
      </w:r>
      <w:r>
        <w:rPr>
          <w:bCs/>
          <w:b/>
        </w:rPr>
        <w:t xml:space="preserve">Civil Engineer</w:t>
      </w:r>
      <w:r>
        <w:t xml:space="preserve"> </w:t>
      </w:r>
      <w:r>
        <w:t xml:space="preserve">in this region must account for moisture fluctuations caused by seasonal droughts typical of the Mediterranean climate.</w:t>
      </w:r>
    </w:p>
    <w:p>
      <w:pPr>
        <w:pStyle w:val="BodyText"/>
      </w:pPr>
      <w:r>
        <w:t xml:space="preserve">Our laboratory data indicates that untreated expansive soils can cause differential settlement of up to 50 millimeters over a five-year period if shallow foundations are utilized improperly. Consequently, deep pile foundations or ground improvement techniques, such as soil stabilization with lime or cement, were recommended for high-rise developments in the central districts. This finding underscores the necessity for</w:t>
      </w:r>
      <w:r>
        <w:t xml:space="preserve"> </w:t>
      </w:r>
      <w:r>
        <w:rPr>
          <w:bCs/>
          <w:b/>
        </w:rPr>
        <w:t xml:space="preserve">Civil Engineer</w:t>
      </w:r>
      <w:r>
        <w:t xml:space="preserve"> </w:t>
      </w:r>
      <w:r>
        <w:t xml:space="preserve">professionals to possess specialized knowledge of local geology rather than relying solely on generic international standards.</w:t>
      </w:r>
    </w:p>
    <w:bookmarkEnd w:id="22"/>
    <w:bookmarkStart w:id="23" w:name="Xf8f9c45c4d514954bbe36426b39b87043caf9aa"/>
    <w:p>
      <w:pPr>
        <w:pStyle w:val="Heading2"/>
      </w:pPr>
      <w:r>
        <w:t xml:space="preserve">4. Material Sustainability and Environmental Compliance</w:t>
      </w:r>
    </w:p>
    <w:p>
      <w:pPr>
        <w:pStyle w:val="FirstParagraph"/>
      </w:pPr>
      <w:r>
        <w:t xml:space="preserve">In alignment with Spain's national strategy for sustainability, this report emphasizes the environmental impact of construction materials used in</w:t>
      </w:r>
      <w:r>
        <w:t xml:space="preserve"> </w:t>
      </w:r>
      <w:r>
        <w:t xml:space="preserve">Spain Madrid</w:t>
      </w:r>
      <w:r>
        <w:t xml:space="preserve">. The role of the modern</w:t>
      </w:r>
      <w:r>
        <w:t xml:space="preserve"> </w:t>
      </w:r>
      <w:r>
        <w:rPr>
          <w:bCs/>
          <w:b/>
        </w:rPr>
        <w:t xml:space="preserve">Civil Engineer</w:t>
      </w:r>
      <w:r>
        <w:t xml:space="preserve"> </w:t>
      </w:r>
      <w:r>
        <w:t xml:space="preserve">extends beyond structural calculation to include lifecycle assessment. Our laboratory tests revealed that incorporating recycled aggregates from demolished buildings in Madrid could reduce the carbon footprint of concrete mixes by approximately 30% without compromising structural integrity.</w:t>
      </w:r>
    </w:p>
    <w:p>
      <w:pPr>
        <w:pStyle w:val="BodyText"/>
      </w:pPr>
      <w:r>
        <w:t xml:space="preserve">Furthermore, water management systems were analyzed. The city faces periodic water scarcity; therefore, drainage infrastructure designed by a</w:t>
      </w:r>
      <w:r>
        <w:t xml:space="preserve"> </w:t>
      </w:r>
      <w:r>
        <w:rPr>
          <w:bCs/>
          <w:b/>
        </w:rPr>
        <w:t xml:space="preserve">Civil Engineer</w:t>
      </w:r>
      <w:r>
        <w:t xml:space="preserve"> </w:t>
      </w:r>
      <w:r>
        <w:t xml:space="preserve">in</w:t>
      </w:r>
      <w:r>
        <w:t xml:space="preserve"> </w:t>
      </w:r>
      <w:r>
        <w:t xml:space="preserve">Spain Madrid</w:t>
      </w:r>
      <w:r>
        <w:t xml:space="preserve"> </w:t>
      </w:r>
      <w:r>
        <w:t xml:space="preserve">must incorporate permeable pavements and rainwater harvesting systems to comply with the latest regional environmental regulations. This approach not only meets legal requirements but also enhances the resilience of urban areas against flash floods, a growing concern due to climate change.</w:t>
      </w:r>
    </w:p>
    <w:bookmarkEnd w:id="23"/>
    <w:bookmarkStart w:id="24" w:name="structural-dynamics-and-urban-density"/>
    <w:p>
      <w:pPr>
        <w:pStyle w:val="Heading2"/>
      </w:pPr>
      <w:r>
        <w:t xml:space="preserve">5. Structural Dynamics and Urban Density</w:t>
      </w:r>
    </w:p>
    <w:p>
      <w:pPr>
        <w:pStyle w:val="FirstParagraph"/>
      </w:pPr>
      <w:r>
        <w:t xml:space="preserve">The architectural landscape of</w:t>
      </w:r>
      <w:r>
        <w:t xml:space="preserve"> </w:t>
      </w:r>
      <w:r>
        <w:t xml:space="preserve">Spain Madrid</w:t>
      </w:r>
      <w:r>
        <w:t xml:space="preserve"> </w:t>
      </w:r>
      <w:r>
        <w:t xml:space="preserve">is characterized by high-density residential blocks and historic preservation sites. A</w:t>
      </w:r>
      <w:r>
        <w:t xml:space="preserve"> </w:t>
      </w:r>
      <w:r>
        <w:rPr>
          <w:bCs/>
          <w:b/>
        </w:rPr>
        <w:t xml:space="preserve">Civil Engineer</w:t>
      </w:r>
      <w:r>
        <w:t xml:space="preserve"> </w:t>
      </w:r>
      <w:r>
        <w:t xml:space="preserve">working in this environment must navigate complex vibration issues caused by heavy traffic and metro lines running beneath historic structures. Laboratory simulations demonstrated that without proper isolation bearings, the vibrational energy from subway systems can cause micro-cracking in century-old masonry.</w:t>
      </w:r>
    </w:p>
    <w:p>
      <w:pPr>
        <w:pStyle w:val="BodyText"/>
      </w:pPr>
      <w:r>
        <w:t xml:space="preserve">To mitigate this, we propose the use of base isolators and damping systems in new constructions adjacent to heritage sites. This technical solution ensures that urban development can proceed without damaging the cultural fabric of</w:t>
      </w:r>
      <w:r>
        <w:t xml:space="preserve"> </w:t>
      </w:r>
      <w:r>
        <w:t xml:space="preserve">Spain Madrid</w:t>
      </w:r>
      <w:r>
        <w:t xml:space="preserve">. The integration of advanced monitoring sensors, as suggested by our laboratory findings, allows for real-time structural health monitoring, providing early warning signs of potential deterioration.</w:t>
      </w:r>
    </w:p>
    <w:bookmarkEnd w:id="24"/>
    <w:bookmarkStart w:id="25" w:name="X45ece82b558936b99373fc2efe9930e4d2b1d1b"/>
    <w:p>
      <w:pPr>
        <w:pStyle w:val="Heading2"/>
      </w:pPr>
      <w:r>
        <w:t xml:space="preserve">6. Regulatory Framework and Professional Standards</w:t>
      </w:r>
    </w:p>
    <w:p>
      <w:pPr>
        <w:pStyle w:val="FirstParagraph"/>
      </w:pPr>
      <w:r>
        <w:t xml:space="preserve">All engineering practices described in this</w:t>
      </w:r>
      <w:r>
        <w:t xml:space="preserve"> </w:t>
      </w:r>
      <w:r>
        <w:rPr>
          <w:iCs/>
          <w:i/>
        </w:rPr>
        <w:t xml:space="preserve">Laboratory Report</w:t>
      </w:r>
      <w:r>
        <w:t xml:space="preserve"> </w:t>
      </w:r>
      <w:r>
        <w:t xml:space="preserve">adhere strictly to the Spanish Building Technical Code (Código Técnico de la Edificación - CTE). For a</w:t>
      </w:r>
      <w:r>
        <w:t xml:space="preserve"> </w:t>
      </w:r>
      <w:r>
        <w:rPr>
          <w:bCs/>
          <w:b/>
        </w:rPr>
        <w:t xml:space="preserve">Civil Engineer</w:t>
      </w:r>
      <w:r>
        <w:t xml:space="preserve">, understanding the nuances of the CTE is as important as technical proficiency. The regulations in</w:t>
      </w:r>
      <w:r>
        <w:t xml:space="preserve"> </w:t>
      </w:r>
      <w:r>
        <w:t xml:space="preserve">Spain Madrid</w:t>
      </w:r>
      <w:r>
        <w:t xml:space="preserve"> </w:t>
      </w:r>
      <w:r>
        <w:t xml:space="preserve">place a heavy emphasis on energy efficiency and accessibility, which directly influence structural design choices.</w:t>
      </w:r>
    </w:p>
    <w:p>
      <w:pPr>
        <w:pStyle w:val="BodyText"/>
      </w:pPr>
      <w:r>
        <w:t xml:space="preserve">Moreover, European Union directives on public procurement require transparent and competitive bidding processes for infrastructure projects. This necessitates that the documentation prepared by the</w:t>
      </w:r>
      <w:r>
        <w:t xml:space="preserve"> </w:t>
      </w:r>
      <w:r>
        <w:rPr>
          <w:bCs/>
          <w:b/>
        </w:rPr>
        <w:t xml:space="preserve">Civil Engineer</w:t>
      </w:r>
      <w:r>
        <w:t xml:space="preserve">, such as the bills of quantities and technical specifications included in this report, must be meticulously detailed to avoid legal disputes and ensure project funding.</w:t>
      </w:r>
    </w:p>
    <w:bookmarkEnd w:id="25"/>
    <w:bookmarkStart w:id="26" w:name="conclusion"/>
    <w:p>
      <w:pPr>
        <w:pStyle w:val="Heading2"/>
      </w:pPr>
      <w:r>
        <w:t xml:space="preserve">7. Conclusion</w:t>
      </w:r>
    </w:p>
    <w:p>
      <w:pPr>
        <w:pStyle w:val="FirstParagraph"/>
      </w:pPr>
      <w:r>
        <w:t xml:space="preserve">In conclusion, this</w:t>
      </w:r>
      <w:r>
        <w:t xml:space="preserve"> </w:t>
      </w:r>
      <w:r>
        <w:rPr>
          <w:iCs/>
          <w:i/>
        </w:rPr>
        <w:t xml:space="preserve">Laboratory Report</w:t>
      </w:r>
      <w:r>
        <w:t xml:space="preserve"> </w:t>
      </w:r>
      <w:r>
        <w:t xml:space="preserve">highlights that civil engineering in</w:t>
      </w:r>
      <w:r>
        <w:t xml:space="preserve"> </w:t>
      </w:r>
      <w:r>
        <w:t xml:space="preserve">Spain Madrid</w:t>
      </w:r>
      <w:r>
        <w:t xml:space="preserve"> </w:t>
      </w:r>
      <w:r>
        <w:t xml:space="preserve">is a multifaceted discipline requiring a deep integration of geotechnical expertise, sustainable material science, and strict regulatory compliance. The findings demonstrate that the unique soil conditions and urban density of the city demand tailored engineering solutions rather than one-size-fits-all approaches. For any</w:t>
      </w:r>
      <w:r>
        <w:t xml:space="preserve"> </w:t>
      </w:r>
      <w:r>
        <w:rPr>
          <w:bCs/>
          <w:b/>
        </w:rPr>
        <w:t xml:space="preserve">Civil Engineer</w:t>
      </w:r>
      <w:r>
        <w:t xml:space="preserve"> </w:t>
      </w:r>
      <w:r>
        <w:t xml:space="preserve">aspiring to work effectively in this region, mastering these local variables is essential for delivering safe, durable, and environmentally responsible infrastructure.</w:t>
      </w:r>
    </w:p>
    <w:p>
      <w:pPr>
        <w:pStyle w:val="BodyText"/>
      </w:pPr>
      <w:r>
        <w:t xml:space="preserve">The recommendations provided herein serve as a guideline for future projects in</w:t>
      </w:r>
      <w:r>
        <w:t xml:space="preserve"> </w:t>
      </w:r>
      <w:r>
        <w:t xml:space="preserve">Spain Madrid</w:t>
      </w:r>
      <w:r>
        <w:t xml:space="preserve">, aiming to balance rapid urban growth with historical preservation and environmental stewardship. By adhering to the rigorous testing protocols outlined in this report, stakeholders can ensure that the built environment remains resilient and functional for generations to come.</w:t>
      </w:r>
    </w:p>
    <w:p>
      <w:pPr>
        <w:pStyle w:val="BodyText"/>
      </w:pPr>
      <w:r>
        <w:rPr>
          <w:bCs/>
          <w:b/>
        </w:rPr>
        <w:t xml:space="preserve">Disclaimer:</w:t>
      </w:r>
      <w:r>
        <w:t xml:space="preserve"> </w:t>
      </w:r>
      <w:r>
        <w:t xml:space="preserve">This document is a simulated</w:t>
      </w:r>
      <w:r>
        <w:t xml:space="preserve"> </w:t>
      </w:r>
      <w:r>
        <w:rPr>
          <w:iCs/>
          <w:i/>
        </w:rPr>
        <w:t xml:space="preserve">Laboratory Report</w:t>
      </w:r>
      <w:r>
        <w:t xml:space="preserve"> </w:t>
      </w:r>
      <w:r>
        <w:t xml:space="preserve">generated for educational and illustrative purposes. All data referenced regarding soil conditions and material strengths in</w:t>
      </w:r>
      <w:r>
        <w:t xml:space="preserve"> </w:t>
      </w:r>
      <w:r>
        <w:t xml:space="preserve">Spain Madrid</w:t>
      </w:r>
      <w:r>
        <w:t xml:space="preserve">Civil Engineer.</w:t>
      </w:r>
    </w:p>
    <w:p>
      <w:pPr>
        <w:pStyle w:val="BodyText"/>
      </w:pPr>
      <w:r>
        <w:t xml:space="preserve">© 2023 Civil Engineering Research Institute.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Civil Engineering Practices in Spain Madrid</dc:title>
  <dc:creator/>
  <dc:language>en</dc:language>
  <cp:keywords/>
  <dcterms:created xsi:type="dcterms:W3CDTF">2026-07-29T05:02:27Z</dcterms:created>
  <dcterms:modified xsi:type="dcterms:W3CDTF">2026-07-29T05:02:27Z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