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Geotechnical</w:t>
      </w:r>
      <w:r>
        <w:t xml:space="preserve"> </w:t>
      </w:r>
      <w:r>
        <w:t xml:space="preserve">and</w:t>
      </w:r>
      <w:r>
        <w:t xml:space="preserve"> </w:t>
      </w:r>
      <w:r>
        <w:t xml:space="preserve">Structural</w:t>
      </w:r>
      <w:r>
        <w:t xml:space="preserve"> </w:t>
      </w:r>
      <w:r>
        <w:t xml:space="preserve">Analysis</w:t>
      </w:r>
      <w:r>
        <w:t xml:space="preserve"> </w:t>
      </w:r>
      <w:r>
        <w:t xml:space="preserve">for</w:t>
      </w:r>
      <w:r>
        <w:t xml:space="preserve"> </w:t>
      </w:r>
      <w:r>
        <w:t xml:space="preserve">Civil</w:t>
      </w:r>
      <w:r>
        <w:t xml:space="preserve"> </w:t>
      </w:r>
      <w:r>
        <w:t xml:space="preserve">Engineering</w:t>
      </w:r>
      <w:r>
        <w:t xml:space="preserve"> </w:t>
      </w:r>
      <w:r>
        <w:t xml:space="preserve">Projects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32" w:name="Xb5ac21871ed806762bd187dd9e300da643e710a"/>
    <w:p>
      <w:pPr>
        <w:pStyle w:val="Heading1"/>
      </w:pPr>
      <w:r>
        <w:t xml:space="preserve">Laboratory Report: Geotechnical and Structural Analysis for Civil Engineering Projects in Vietnam Ho Chi Minh City</w:t>
      </w:r>
    </w:p>
    <w:p>
      <w:pPr>
        <w:pStyle w:val="FirstParagraph"/>
      </w:pPr>
      <w:r>
        <w:rPr>
          <w:bCs/>
          <w:b/>
        </w:rPr>
        <w:t xml:space="preserve">Date:</w:t>
      </w:r>
      <w:r>
        <w:t xml:space="preserve"> </w:t>
      </w:r>
      <w:r>
        <w:t xml:space="preserve">October 24, 2023</w:t>
      </w:r>
    </w:p>
    <w:p>
      <w:pPr>
        <w:pStyle w:val="BodyText"/>
      </w:pPr>
      <w:r>
        <w:rPr>
          <w:bCs/>
          <w:b/>
        </w:rPr>
        <w:t xml:space="preserve">Prepared By:</w:t>
      </w:r>
      <w:r>
        <w:t xml:space="preserve"> </w:t>
      </w:r>
      <w:r>
        <w:t xml:space="preserve">Senior Civil Engineer &amp; Geotechnical Specialist</w:t>
      </w:r>
    </w:p>
    <w:p>
      <w:pPr>
        <w:pStyle w:val="BodyText"/>
      </w:pPr>
      <w:r>
        <w:rPr>
          <w:bCs/>
          <w:b/>
        </w:rPr>
        <w:t xml:space="preserve">Jurisdiction:</w:t>
      </w:r>
    </w:p>
    <w:p>
      <w:pPr>
        <w:pStyle w:val="BodyText"/>
      </w:pPr>
      <w:r>
        <w:t xml:space="preserve">&lt; strong &gt;Project Reference : HCMC-2023-Metro-Line-1-Subsoil-Assessment</w:t>
      </w:r>
    </w:p>
    <w:bookmarkStart w:id="20" w:name="executive-summary"/>
    <w:p>
      <w:pPr>
        <w:pStyle w:val="Heading2"/>
      </w:pPr>
      <w:r>
        <w:t xml:space="preserve">1. Executive Summary</w:t>
      </w:r>
    </w:p>
    <w:p>
      <w:pPr>
        <w:pStyle w:val="FirstParagraph"/>
      </w:pPr>
      <w:r>
        <w:t xml:space="preserve">This laboratory report provides a comprehensive analysis of soil mechanics and material properties critical for civil engineering initiatives within the urban landscape of Vietnam Ho Chi Minh City. As one of the fastest-growing economic hubs in Southeast Asia, Vietnam Ho Chi Minh City presents unique geotechnical challenges due to its complex hydrogeological conditions. The primary objective of this study is to evaluate the bearing capacity, compressibility, and shear strength of subsurface materials intended for high-rise foundation systems and underground infrastructure. The findings herein are essential for ensuring structural integrity and long-term sustainability in the specific environmental context of Vietnam Ho Chi Minh City.</w:t>
      </w:r>
    </w:p>
    <w:bookmarkEnd w:id="20"/>
    <w:bookmarkStart w:id="21" w:name="introduction"/>
    <w:p>
      <w:pPr>
        <w:pStyle w:val="Heading2"/>
      </w:pPr>
      <w:r>
        <w:t xml:space="preserve">2. Introduction</w:t>
      </w:r>
    </w:p>
    <w:p>
      <w:pPr>
        <w:pStyle w:val="FirstParagraph"/>
      </w:pPr>
      <w:r>
        <w:t xml:space="preserve">The rapid urbanization of Vietnam Ho Chi Minh City has necessitated advanced civil engineering solutions that address both vertical expansion and subterranean development. Traditional construction methods are often insufficient for the soft clay layers prevalent in the region, particularly in District 1 and Binh Thanh District. This laboratory report aims to bridge the gap between theoretical soil mechanics and practical application on-site.</w:t>
      </w:r>
    </w:p>
    <w:p>
      <w:pPr>
        <w:pStyle w:val="BodyText"/>
      </w:pPr>
      <w:r>
        <w:t xml:space="preserve">Civil engineers operating in this region must contend with high water tables, seasonal flooding risks, and seismic activity considerations. Therefore, rigorous laboratory testing is not merely a regulatory formality but a critical safety requirement. This document details the procedures and results obtained from standard geotechnical tests performed on soil samples collected during preliminary site investigations for major infrastructure projects across Vietnam Ho Chi Minh City.</w:t>
      </w:r>
    </w:p>
    <w:bookmarkEnd w:id="21"/>
    <w:bookmarkStart w:id="24" w:name="methodology"/>
    <w:p>
      <w:pPr>
        <w:pStyle w:val="Heading2"/>
      </w:pPr>
      <w:r>
        <w:t xml:space="preserve">3. Methodology</w:t>
      </w:r>
    </w:p>
    <w:bookmarkStart w:id="22" w:name="sample-collection"/>
    <w:p>
      <w:pPr>
        <w:pStyle w:val="Heading3"/>
      </w:pPr>
      <w:r>
        <w:t xml:space="preserve">3.1 Sample Collection</w:t>
      </w:r>
    </w:p>
    <w:p>
      <w:pPr>
        <w:pStyle w:val="FirstParagraph"/>
      </w:pPr>
      <w:r>
        <w:t xml:space="preserve">Samples were retrieved from three distinct boreholes located in the central business district of Vietnam Ho Chi Minh City. Depth intervals ranged from 0 to 45 meters below ground level (BGL). The sampling technique employed was continuous rotary core drilling using water-based mud to minimize disturbance, although care was taken to prevent excessive wetting of sensitive clay layers.</w:t>
      </w:r>
    </w:p>
    <w:bookmarkEnd w:id="22"/>
    <w:bookmarkStart w:id="23" w:name="laboratory-testing-procedures"/>
    <w:p>
      <w:pPr>
        <w:pStyle w:val="Heading3"/>
      </w:pPr>
      <w:r>
        <w:t xml:space="preserve">3.2 Laboratory Testing Procedures</w:t>
      </w:r>
    </w:p>
    <w:p>
      <w:pPr>
        <w:pStyle w:val="FirstParagraph"/>
      </w:pPr>
      <w:r>
        <w:t xml:space="preserve">The following standard tests were conducted in accordance with ASTM and local Vietnamese standards (TCVN):</w:t>
      </w:r>
    </w:p>
    <w:p>
      <w:pPr>
        <w:numPr>
          <w:ilvl w:val="0"/>
          <w:numId w:val="1001"/>
        </w:numPr>
        <w:pStyle w:val="Compact"/>
      </w:pPr>
      <w:r>
        <w:rPr>
          <w:bCs/>
          <w:b/>
        </w:rPr>
        <w:t xml:space="preserve">Natural Water Content Determination:</w:t>
      </w:r>
      <w:r>
        <w:t xml:space="preserve">To assess the moisture state of soils relative to their liquid and plastic limits.</w:t>
      </w:r>
    </w:p>
    <w:p>
      <w:pPr>
        <w:numPr>
          <w:ilvl w:val="0"/>
          <w:numId w:val="1001"/>
        </w:numPr>
        <w:pStyle w:val="Compact"/>
      </w:pPr>
      <w:r>
        <w:rPr>
          <w:bCs/>
          <w:b/>
        </w:rPr>
        <w:t xml:space="preserve">Atterberg Limits Test:</w:t>
      </w:r>
    </w:p>
    <w:p>
      <w:pPr>
        <w:numPr>
          <w:ilvl w:val="0"/>
          <w:numId w:val="1001"/>
        </w:numPr>
        <w:pStyle w:val="Compact"/>
      </w:pPr>
      <w:r>
        <w:rPr>
          <w:bCs/>
          <w:b/>
        </w:rPr>
        <w:t xml:space="preserve">Standard Proctor Compaction Test:</w:t>
      </w:r>
    </w:p>
    <w:p>
      <w:pPr>
        <w:numPr>
          <w:ilvl w:val="0"/>
          <w:numId w:val="1001"/>
        </w:numPr>
        <w:pStyle w:val="Compact"/>
      </w:pPr>
      <w:r>
        <w:rPr>
          <w:bCs/>
          <w:b/>
        </w:rPr>
        <w:t xml:space="preserve">Unconfined Compressive Strength (UCS) Test:</w:t>
      </w:r>
    </w:p>
    <w:p>
      <w:pPr>
        <w:numPr>
          <w:ilvl w:val="0"/>
          <w:numId w:val="1001"/>
        </w:numPr>
        <w:pStyle w:val="Compact"/>
      </w:pPr>
      <w:r>
        <w:rPr>
          <w:bCs/>
          <w:b/>
        </w:rPr>
        <w:t xml:space="preserve">Oedometer Test (Consolidation):</w:t>
      </w:r>
    </w:p>
    <w:bookmarkEnd w:id="23"/>
    <w:bookmarkEnd w:id="24"/>
    <w:bookmarkStart w:id="28" w:name="results-and-discussion"/>
    <w:p>
      <w:pPr>
        <w:pStyle w:val="Heading2"/>
      </w:pPr>
      <w:r>
        <w:t xml:space="preserve">4. Results and Discussion</w:t>
      </w:r>
    </w:p>
    <w:p>
      <w:pPr>
        <w:pStyle w:val="FirstParagraph"/>
      </w:pPr>
      <w:r>
        <w:t xml:space="preserve">The data obtained from the laboratory analysis reveals significant variations in soil behavior across different depths, reflecting the alluvial deposits typical of the Saigon River basin.</w:t>
      </w:r>
    </w:p>
    <w:bookmarkStart w:id="25" w:name="soil-classification-and-index-properties"/>
    <w:p>
      <w:pPr>
        <w:pStyle w:val="Heading3"/>
      </w:pPr>
      <w:r>
        <w:t xml:space="preserve">4.1 Soil Classification and Index Properties</w:t>
      </w:r>
    </w:p>
    <w:p>
      <w:pPr>
        <w:pStyle w:val="FirstParagraph"/>
      </w:pPr>
      <w:r>
        <w:t xml:space="preserve">Samples from 0 to 10 meters depth consisted primarily of organic silty clay (CH) with high water content ranging between 65% and 80%. This layer exhibits low shear strength and high compressibility, posing significant risks for shallow foundations. Below this depth, transitions to sandy silt (SM) were observed at intervals of 12 to 15 meters, offering intermediate bearing capacity.</w:t>
      </w:r>
    </w:p>
    <w:bookmarkEnd w:id="25"/>
    <w:bookmarkStart w:id="26" w:name="consolidation-characteristics"/>
    <w:p>
      <w:pPr>
        <w:pStyle w:val="Heading3"/>
      </w:pPr>
      <w:r>
        <w:t xml:space="preserve">4.2 Consolidation Characteristics</w:t>
      </w:r>
    </w:p>
    <w:p>
      <w:pPr>
        <w:pStyle w:val="FirstParagraph"/>
      </w:pPr>
      <w:r>
        <w:t xml:space="preserve">The oedometer tests indicated a primary consolidation settlement potential of up to 0.8 meters for structures relying on end-bearing piles in the deep clay layers. This finding underscores the necessity for pile foundations extending beyond 30 meters in Vietnam Ho Chi Minh City’s central districts to reach competent bearing strata, typically composed of dense sand or stiff clay at greater depths.</w:t>
      </w:r>
    </w:p>
    <w:bookmarkEnd w:id="26"/>
    <w:bookmarkStart w:id="27" w:name="shear-strength-parameters"/>
    <w:p>
      <w:pPr>
        <w:pStyle w:val="Heading3"/>
      </w:pPr>
      <w:r>
        <w:t xml:space="preserve">4.3 Shear Strength Parameters</w:t>
      </w:r>
    </w:p>
    <w:p>
      <w:pPr>
        <w:pStyle w:val="FirstParagraph"/>
      </w:pPr>
      <w:r>
        <w:t xml:space="preserve">The Unconfined Compressive Strength tests yielded average values of 45 kPa for the topsoil layer and increased to 120 kPa for samples obtained between 20 and 25 meters. The effective cohesion (c') was estimated at approximately 15 kN/m², with an angle of internal friction (φ') varying between 8° and 14° for the silty clay layers. These parameters are critical inputs for slope stability analyses in deep excavation projects common in the urban core of Vietnam Ho Chi Minh City.</w:t>
      </w:r>
    </w:p>
    <w:bookmarkEnd w:id="27"/>
    <w:bookmarkEnd w:id="28"/>
    <w:bookmarkStart w:id="29" w:name="X627ae25351e0177f27fa31d2b3859df293b3ce9"/>
    <w:p>
      <w:pPr>
        <w:pStyle w:val="Heading2"/>
      </w:pPr>
      <w:r>
        <w:t xml:space="preserve">5. Implications for Civil Engineering Practice</w:t>
      </w:r>
    </w:p>
    <w:p>
      <w:pPr>
        <w:pStyle w:val="FirstParagraph"/>
      </w:pPr>
      <w:r>
        <w:t xml:space="preserve">The results of this laboratory report have direct implications for civil engineering design protocols in Vietnam Ho Chi Minh City. Firstly, the high compressibility and low strength of the surface soils dictate that conventional spread footings are generally unsuitable without extensive ground improvement techniques such as stone columns or pre-loading with vertical drains.</w:t>
      </w:r>
    </w:p>
    <w:p>
      <w:pPr>
        <w:pStyle w:val="BodyText"/>
      </w:pPr>
      <w:r>
        <w:t xml:space="preserve">Secondly, the fluctuating water table requires waterproofing measures for any basement structures deeper than 5 meters. Civil engineers must design dewatering systems carefully to prevent excessive settlement of adjacent buildings, a common issue in dense urban areas of Vietnam Ho Chi Minh City where neighboring structures may have shallow foundations.</w:t>
      </w:r>
    </w:p>
    <w:p>
      <w:pPr>
        <w:pStyle w:val="BodyText"/>
      </w:pPr>
      <w:r>
        <w:t xml:space="preserve">Furthermore, the presence of expansive clays necessitates consideration of moisture-induced volume changes. Drainage systems must be robust to prevent water accumulation around foundations, which could lead heaving or shrinking movements affecting structural stability.</w:t>
      </w:r>
    </w:p>
    <w:bookmarkEnd w:id="29"/>
    <w:bookmarkStart w:id="30" w:name="conclusion"/>
    <w:p>
      <w:pPr>
        <w:pStyle w:val="Heading2"/>
      </w:pPr>
      <w:r>
        <w:t xml:space="preserve">6. Conclusion</w:t>
      </w:r>
    </w:p>
    <w:p>
      <w:pPr>
        <w:pStyle w:val="FirstParagraph"/>
      </w:pPr>
      <w:r>
        <w:t xml:space="preserve">This laboratory report demonstrates that the geotechnical conditions in Vietnam Ho Chi Minh City are complex and variable, requiring tailored civil engineering solutions. The detailed analysis of soil properties confirms that deep foundation systems are essential for most large-scale developments in the central urban zones. The data provided herein serves as a foundational reference for future infrastructure planning and construction activities.</w:t>
      </w:r>
    </w:p>
    <w:p>
      <w:pPr>
        <w:pStyle w:val="BodyText"/>
      </w:pPr>
      <w:r>
        <w:t xml:space="preserve">As Vietnam Ho Chi Minh City continues to evolve into a modern metropolis, ongoing monitoring and updated laboratory testing will remain crucial for civil engineers to adapt to changing environmental conditions and ensure the safety of public infrastructure. Adherence to these laboratory findings will mitigate risks associated with soil instability and enhance the resilience of built environments in this dynamic region.</w:t>
      </w:r>
    </w:p>
    <w:bookmarkEnd w:id="30"/>
    <w:bookmarkStart w:id="31" w:name="references"/>
    <w:p>
      <w:pPr>
        <w:pStyle w:val="Heading2"/>
      </w:pPr>
      <w:r>
        <w:t xml:space="preserve">7. References</w:t>
      </w:r>
    </w:p>
    <w:p>
      <w:pPr>
        <w:numPr>
          <w:ilvl w:val="0"/>
          <w:numId w:val="1002"/>
        </w:numPr>
        <w:pStyle w:val="Compact"/>
      </w:pPr>
      <w:r>
        <w:t xml:space="preserve">Vietnam Standards (TCVN) on Soil Mechanics and Foundation Engineering.</w:t>
      </w:r>
    </w:p>
    <w:p>
      <w:pPr>
        <w:numPr>
          <w:ilvl w:val="0"/>
          <w:numId w:val="1002"/>
        </w:numPr>
        <w:pStyle w:val="Compact"/>
      </w:pPr>
      <w:r>
        <w:t xml:space="preserve">American Society for Testing and Materials (ASTM) International Standards for Geotechnical Testing.</w:t>
      </w:r>
    </w:p>
    <w:p>
      <w:pPr>
        <w:numPr>
          <w:ilvl w:val="0"/>
          <w:numId w:val="1002"/>
        </w:numPr>
        <w:pStyle w:val="Compact"/>
      </w:pPr>
      <w:r>
        <w:t xml:space="preserve">Local Municipal Guidelines for Construction in Vietnam Ho Chi Minh City Flood-Prone Areas .</w:t>
      </w:r>
    </w:p>
    <w:p>
      <w:pPr>
        <w:numPr>
          <w:ilvl w:val="0"/>
          <w:numId w:val="1002"/>
        </w:numPr>
        <w:pStyle w:val="Compact"/>
      </w:pPr>
      <w:r>
        <w:t xml:space="preserve">Recent Journal Articles on Urban Development Challenges in Southeast Asia .</w:t>
      </w:r>
    </w:p>
    <w:p>
      <w:pPr>
        <w:pStyle w:val="FirstParagraph"/>
      </w:pPr>
      <w:r>
        <w:rPr>
          <w:bCs/>
          <w:b/>
        </w:rPr>
        <w:t xml:space="preserve">Signed:</w:t>
      </w:r>
    </w:p>
    <w:p>
      <w:pPr>
        <w:pStyle w:val="BodyText"/>
      </w:pPr>
      <w:r>
        <w:br/>
      </w:r>
      <w:r>
        <w:br/>
      </w:r>
    </w:p>
    <w:p>
      <w:pPr>
        <w:pStyle w:val="BodyText"/>
      </w:pPr>
      <w:r>
        <w:t xml:space="preserve">Jean-Luc Dubois, P.E.</w:t>
      </w:r>
    </w:p>
    <w:p>
      <w:pPr>
        <w:pStyle w:val="BodyText"/>
      </w:pPr>
      <w:r>
        <w:t xml:space="preserve">Civil Engineering Lead</w:t>
      </w:r>
    </w:p>
    <w:p>
      <w:pPr>
        <w:pStyle w:val="BodyText"/>
      </w:pPr>
      <w:r>
        <w:t xml:space="preserve">HCMC Geotechnical Laboratory Services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Geotechnical and Structural Analysis for Civil Engineering Projects in Vietnam Ho Chi Minh City</dc:title>
  <dc:creator/>
  <dc:language>en</dc:language>
  <cp:keywords/>
  <dcterms:created xsi:type="dcterms:W3CDTF">2026-07-29T18:25:31Z</dcterms:created>
  <dcterms:modified xsi:type="dcterms:W3CDTF">2026-07-29T18:25:31Z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