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Antioquia (UdeA) / National University of Colombia (UNAL), Medellín Campus</w:t>
      </w:r>
      <w:r>
        <w:br/>
      </w:r>
      <w:r>
        <w:rPr>
          <w:bCs/>
          <w:b/>
        </w:rPr>
        <w:t xml:space="preserve">Subject:</w:t>
      </w:r>
      <w:r>
        <w:t xml:space="preserve"> </w:t>
      </w:r>
      <w:r>
        <w:t xml:space="preserve">Professional Profile Analysis and Technological Integration</w:t>
      </w:r>
      <w:r>
        <w:br/>
      </w:r>
    </w:p>
    <w:p>
      <w:pPr>
        <w:pStyle w:val="BodyText"/>
      </w:pPr>
      <w:r>
        <w:t xml:space="preserve">Status:Draft for Review</w:t>
      </w:r>
      <w:r>
        <w:br/>
      </w:r>
      <w:r>
        <w:t xml:space="preserve">Laboratory Report: The Strategic Role of the Computer Engineer within the Tech Ecosystem of Colombia Medellín</w:t>
      </w:r>
    </w:p>
    <w:bookmarkStart w:id="20" w:name="executive-summary"/>
    <w:p>
      <w:pPr>
        <w:pStyle w:val="Heading2"/>
      </w:pPr>
      <w:r>
        <w:t xml:space="preserve">1. Executive Summary</w:t>
      </w:r>
    </w:p>
    <w:p>
      <w:pPr>
        <w:pStyle w:val="FirstParagraph"/>
      </w:pPr>
      <w:r>
        <w:t xml:space="preserve">This document serves as a comprehensive laboratory report analyzing the professional trajectory, technical competencies, and socio-economic impact of the Computer Engineer in the specific geographic and cultural context of Colombia Medellín. As Medellín transitions from its historical identity as an industrial hub to a recognized global technology center, often referred to as "MedTech," the role of the computer engineer has become pivotal. This report aims to deconstruct how these professionals are not merely coding entities but are central architects in shaping the digital infrastructure of Antioquia and Colombia at large.</w:t>
      </w:r>
    </w:p>
    <w:bookmarkEnd w:id="20"/>
    <w:bookmarkStart w:id="21" w:name="introduction-and-contextual-background"/>
    <w:p>
      <w:pPr>
        <w:pStyle w:val="Heading2"/>
      </w:pPr>
      <w:r>
        <w:t xml:space="preserve">2. Introduction and Contextual Background</w:t>
      </w:r>
    </w:p>
    <w:p>
      <w:pPr>
        <w:pStyle w:val="FirstParagraph"/>
      </w:pPr>
      <w:r>
        <w:t xml:space="preserve">The city of Medellín, located in the Aburrá Valley, has undergone a remarkable transformation over the last two decades. Once known for geopolitical instability, it is now celebrated as one of the most innovative cities in Latin America. This rebranding is largely driven by the adoption of smart city technologies and digital innovation hubs such as Ruta N and Antioquia Parque.</w:t>
      </w:r>
    </w:p>
    <w:p>
      <w:pPr>
        <w:pStyle w:val="BodyText"/>
      </w:pPr>
      <w:r>
        <w:t xml:space="preserve">In this evolving landscape, the Computer Engineer serves as the critical link between hardware infrastructure, software development, and data analysis. Unlike pure computer scientists who may focus heavily on theoretical algorithms, or software developers focused solely on application layer coding, the Computer Engineer in Colombia Medellín possesses a hybrid skill set. They understand electrical systems embedded with computing capabilities—a necessity for Medellín’s projects involving public transportation (Metrocable), urban mobility solutions (Metroplús), and smart energy grids.</w:t>
      </w:r>
    </w:p>
    <w:bookmarkEnd w:id="21"/>
    <w:bookmarkStart w:id="22" w:name="objectives-of-the-analysis"/>
    <w:p>
      <w:pPr>
        <w:pStyle w:val="Heading2"/>
      </w:pPr>
      <w:r>
        <w:t xml:space="preserve">3. Objectives of the Analysis</w:t>
      </w:r>
    </w:p>
    <w:p>
      <w:pPr>
        <w:pStyle w:val="FirstParagraph"/>
      </w:pPr>
      <w:r>
        <w:t xml:space="preserve">The primary objectives of this laboratory report are:</w:t>
      </w:r>
    </w:p>
    <w:p>
      <w:pPr>
        <w:numPr>
          <w:ilvl w:val="0"/>
          <w:numId w:val="1001"/>
        </w:numPr>
        <w:pStyle w:val="Compact"/>
      </w:pPr>
      <w:r>
        <w:t xml:space="preserve">To define the core competencies required for a Computer Engineer operating in the Colombian market, with a specific focus on Medellín.</w:t>
      </w:r>
    </w:p>
    <w:p>
      <w:pPr>
        <w:numPr>
          <w:ilvl w:val="0"/>
          <w:numId w:val="1001"/>
        </w:numPr>
        <w:pStyle w:val="Compact"/>
      </w:pPr>
      <w:r>
        <w:t xml:space="preserve">To analyze the integration of Computer Engineers into local industries such as fintech, agritech, and public sector digitalization.</w:t>
      </w:r>
    </w:p>
    <w:p>
      <w:pPr>
        <w:numPr>
          <w:ilvl w:val="0"/>
          <w:numId w:val="1001"/>
        </w:numPr>
        <w:pStyle w:val="Compact"/>
      </w:pPr>
      <w:r>
        <w:t xml:space="preserve">To evaluate the impact of government initiatives in Colombia Medellín that promote STEM (Science, Technology, Engineering, and Mathematics) education and professional development for this discipline.</w:t>
      </w:r>
    </w:p>
    <w:bookmarkEnd w:id="22"/>
    <w:bookmarkStart w:id="23" w:name="methodology"/>
    <w:p>
      <w:pPr>
        <w:pStyle w:val="Heading2"/>
      </w:pPr>
      <w:r>
        <w:t xml:space="preserve">4. Methodology</w:t>
      </w:r>
    </w:p>
    <w:p>
      <w:pPr>
        <w:pStyle w:val="FirstParagraph"/>
      </w:pPr>
      <w:r>
        <w:t xml:space="preserve">The data for this report was synthesized through a qualitative analysis of academic curricula from leading universities in Medellín, including the University of Antioquia and EAFIT. Furthermore, interviews with senior technical leads in Medellín’s tech parks were reviewed to understand practical industry demands. The geographical specificity of Colombia Medellín is maintained throughout the analysis to ensure that cultural and economic nuances—such as the emphasis on social innovation—are not lost.</w:t>
      </w:r>
    </w:p>
    <w:bookmarkEnd w:id="23"/>
    <w:bookmarkStart w:id="26" w:name="X17fd382b8666c95448b018348809b226afaa836"/>
    <w:p>
      <w:pPr>
        <w:pStyle w:val="Heading2"/>
      </w:pPr>
      <w:r>
        <w:t xml:space="preserve">5. Analysis of the Computer Engineer Profile in Colombia Medellín</w:t>
      </w:r>
    </w:p>
    <w:bookmarkStart w:id="24" w:name="technical-competencies-and-hybrid-skills"/>
    <w:p>
      <w:pPr>
        <w:pStyle w:val="Heading3"/>
      </w:pPr>
      <w:r>
        <w:t xml:space="preserve">5.1 Technical Competencies and Hybrid Skills</w:t>
      </w:r>
    </w:p>
    <w:p>
      <w:pPr>
        <w:pStyle w:val="FirstParagraph"/>
      </w:pPr>
      <w:r>
        <w:t xml:space="preserve">In Colombia, particularly within the dynamic environment of Medellín, the Computer Engineer is expected to bridge the gap between physical computing and abstract software logic. The curriculum in local institutions reflects this by requiring courses in electronics, signal processing, and embedded systems alongside traditional computer science subjects like data structures and operating systems.</w:t>
      </w:r>
    </w:p>
    <w:p>
      <w:pPr>
        <w:pStyle w:val="BodyText"/>
      </w:pPr>
      <w:r>
        <w:t xml:space="preserve">A typical Computer Engineer working in Medellín might be tasked with developing IoT (Internet of Things) sensors for the city’s waste management system or optimizing the real-time data processing for the Metro de Medellín’s signaling system. This requires a proficiency that extends beyond Python or Java; it demands an understanding of microcontrollers, network protocols (MQTT, LoRaWAN), and hardware-software co-design.</w:t>
      </w:r>
    </w:p>
    <w:bookmarkEnd w:id="24"/>
    <w:bookmarkStart w:id="25" w:name="soft-skills-and-cultural-adaptation"/>
    <w:p>
      <w:pPr>
        <w:pStyle w:val="Heading3"/>
      </w:pPr>
      <w:r>
        <w:t xml:space="preserve">5.2 Soft Skills and Cultural Adaptation</w:t>
      </w:r>
    </w:p>
    <w:p>
      <w:pPr>
        <w:pStyle w:val="FirstParagraph"/>
      </w:pPr>
      <w:r>
        <w:t xml:space="preserve">The professional culture in Colombia Medellín is heavily influenced by collaboration and community resilience. Consequently, Computer Engineers here are expected to possess strong communication skills. They often work in multidisciplinary teams comprising sociologists, urban planners, and business analysts. For instance, projects initiated by Ruta N require engineers who can translate technical jargon into social impact metrics for stakeholders.</w:t>
      </w:r>
    </w:p>
    <w:bookmarkEnd w:id="25"/>
    <w:bookmarkEnd w:id="26"/>
    <w:bookmarkStart w:id="27" w:name="X131e239bd99f98bb4bba191e922e84cda87223e"/>
    <w:p>
      <w:pPr>
        <w:pStyle w:val="Heading2"/>
      </w:pPr>
      <w:r>
        <w:t xml:space="preserve">6. Case Study: The Role of Computer Engineers in Medellín’s Smart City Initiatives</w:t>
      </w:r>
    </w:p>
    <w:p>
      <w:pPr>
        <w:pStyle w:val="FirstParagraph"/>
      </w:pPr>
      <w:r>
        <w:t xml:space="preserve">To illustrate the practical application of this profile, we examine the deployment of intelligent transportation systems in Medellín. The integration of computer vision and edge computing—domains where Computer Engineers excel—has allowed for real-time traffic monitoring and accident prediction models.</w:t>
      </w:r>
    </w:p>
    <w:p>
      <w:pPr>
        <w:pStyle w:val="BodyText"/>
      </w:pPr>
      <w:r>
        <w:t xml:space="preserve">In this context, the Computer Engineer does not just write code; they design systems that interact with the physical world. For example, during the expansion of the cable car system (Metrocable), engineers worked on integrating ticketing systems with mobile payment platforms developed locally in Medellín. This demonstrates how the role is deeply embedded in solving local societal challenges through technology.</w:t>
      </w:r>
    </w:p>
    <w:bookmarkEnd w:id="27"/>
    <w:bookmarkStart w:id="28" w:name="challenges-and-future-outlook"/>
    <w:p>
      <w:pPr>
        <w:pStyle w:val="Heading2"/>
      </w:pPr>
      <w:r>
        <w:t xml:space="preserve">7. Challenges and Future Outlook</w:t>
      </w:r>
    </w:p>
    <w:p>
      <w:pPr>
        <w:pStyle w:val="FirstParagraph"/>
      </w:pPr>
      <w:r>
        <w:t xml:space="preserve">Despite the growth, there are challenges specific to Colombia Medellín. The brain drain remains a concern, with many talented Computer Engineers migrating to North America or Europe for higher salaries. However, recent initiatives by the local government of Medellín have sought to retain talent by fostering a robust startup ecosystem.</w:t>
      </w:r>
    </w:p>
    <w:p>
      <w:pPr>
        <w:pStyle w:val="BodyText"/>
      </w:pPr>
      <w:r>
        <w:t xml:space="preserve">The future of the Computer Engineer in this region looks promising yet demanding. As Colombia continues to integrate into the global digital economy, the demand for engineers who can navigate both local regulatory frameworks and international technical standards will increase. Emerging fields such as blockchain for supply chain transparency in Antioquia’s coffee industry and AI-driven agricultural tools require this specialized hybrid expertise.</w:t>
      </w:r>
    </w:p>
    <w:bookmarkEnd w:id="28"/>
    <w:bookmarkStart w:id="29" w:name="conclusion"/>
    <w:p>
      <w:pPr>
        <w:pStyle w:val="Heading2"/>
      </w:pPr>
      <w:r>
        <w:t xml:space="preserve">8. Conclusion</w:t>
      </w:r>
    </w:p>
    <w:p>
      <w:pPr>
        <w:pStyle w:val="FirstParagraph"/>
      </w:pPr>
      <w:r>
        <w:t xml:space="preserve">This laboratory report confirms that the Computer Engineer is a cornerstone of technological advancement in Colombia Medellín. They are not merely service providers but innovators who drive the city’s transition into a smart, connected metropolis. Their unique blend of hardware and software expertise makes them indispensable for infrastructure projects, social innovation programs, and industrial modernization efforts.</w:t>
      </w:r>
    </w:p>
    <w:p>
      <w:pPr>
        <w:pStyle w:val="BodyText"/>
      </w:pPr>
      <w:r>
        <w:t xml:space="preserve">For policymakers and educational institutions in Colombia Medellín, the focus must remain on maintaining a curriculum that balances theoretical depth with practical application. By nurturing this profile locally, Medellín can continue to serve as a model for technological integration in Latin America. The Computer Engineer is, therefore, not just a job title but a catalyst for sustainable development and social progress in the region.</w:t>
      </w:r>
    </w:p>
    <w:bookmarkEnd w:id="29"/>
    <w:bookmarkStart w:id="30" w:name="recommendations"/>
    <w:p>
      <w:pPr>
        <w:pStyle w:val="Heading2"/>
      </w:pPr>
      <w:r>
        <w:t xml:space="preserve">9. Recommendations</w:t>
      </w:r>
    </w:p>
    <w:p>
      <w:pPr>
        <w:numPr>
          <w:ilvl w:val="0"/>
          <w:numId w:val="1002"/>
        </w:numPr>
        <w:pStyle w:val="Compact"/>
      </w:pPr>
      <w:r>
        <w:rPr>
          <w:bCs/>
          <w:b/>
        </w:rPr>
        <w:t xml:space="preserve">Educational Reform:</w:t>
      </w:r>
      <w:r>
        <w:t xml:space="preserve"> </w:t>
      </w:r>
      <w:r>
        <w:t xml:space="preserve">Colombian universities should strengthen partnerships with local tech hubs in Medellín to provide more hands-on experience with IoT and embedded systems.</w:t>
      </w:r>
    </w:p>
    <w:p>
      <w:pPr>
        <w:numPr>
          <w:ilvl w:val="0"/>
          <w:numId w:val="1002"/>
        </w:numPr>
        <w:pStyle w:val="Compact"/>
      </w:pPr>
      <w:r>
        <w:rPr>
          <w:bCs/>
          <w:b/>
        </w:rPr>
        <w:t xml:space="preserve">Talent Retention:</w:t>
      </w:r>
      <w:r>
        <w:t xml:space="preserve"> </w:t>
      </w:r>
      <w:r>
        <w:t xml:space="preserve">The government should create tax incentives for Computer Engineers who choose to establish companies within Colombia Medellín’s innovation districts.</w:t>
      </w:r>
    </w:p>
    <w:p>
      <w:pPr>
        <w:numPr>
          <w:ilvl w:val="0"/>
          <w:numId w:val="1002"/>
        </w:numPr>
        <w:pStyle w:val="Compact"/>
      </w:pPr>
      <w:r>
        <w:rPr>
          <w:bCs/>
          <w:b/>
        </w:rPr>
        <w:t xml:space="preserve">Continuous Learning:</w:t>
      </w:r>
      <w:r>
        <w:t xml:space="preserve"> </w:t>
      </w:r>
      <w:r>
        <w:t xml:space="preserve">Professional organizations in Antioquia must promote lifelong learning programs focused on emerging technologies like Quantum Computing and Advanced Cybersecurity, ensuring the workforce remains competitive globally.</w:t>
      </w:r>
    </w:p>
    <w:p>
      <w:pPr>
        <w:pStyle w:val="FirstParagraph"/>
      </w:pPr>
      <w:r>
        <w:rPr>
          <w:iCs/>
          <w:i/>
        </w:rPr>
        <w:t xml:space="preserve">Note: This report is a simulated academic document prepared for illustrative purposes regarding the professional profile of Computer Engineers in Colombia Medellín.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Impact of the Computer Engineer in Colombia Medellín</dc:title>
  <dc:creator/>
  <dc:language>en</dc:language>
  <cp:keywords/>
  <dcterms:created xsi:type="dcterms:W3CDTF">2026-07-29T06:49:39Z</dcterms:created>
  <dcterms:modified xsi:type="dcterms:W3CDTF">2026-07-29T06:49:39Z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