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Technical</w:t>
      </w:r>
      <w:r>
        <w:t xml:space="preserve"> </w:t>
      </w:r>
      <w:r>
        <w:t xml:space="preserve">Analysis</w:t>
      </w:r>
      <w:r>
        <w:t xml:space="preserve"> </w:t>
      </w:r>
      <w:r>
        <w:t xml:space="preserve">and</w:t>
      </w:r>
      <w:r>
        <w:t xml:space="preserve"> </w:t>
      </w:r>
      <w:r>
        <w:t xml:space="preserve">Professional</w:t>
      </w:r>
      <w:r>
        <w:t xml:space="preserve"> </w:t>
      </w:r>
      <w:r>
        <w:t xml:space="preserve">Profile</w:t>
      </w:r>
      <w:r>
        <w:t xml:space="preserve"> </w:t>
      </w:r>
      <w:r>
        <w:t xml:space="preserve">of</w:t>
      </w:r>
      <w:r>
        <w:t xml:space="preserve"> </w:t>
      </w:r>
      <w:r>
        <w:t xml:space="preserve">a</w:t>
      </w:r>
      <w:r>
        <w:t xml:space="preserve"> </w:t>
      </w:r>
      <w:r>
        <w:t xml:space="preserve">Computer</w:t>
      </w:r>
      <w:r>
        <w:t xml:space="preserve"> </w:t>
      </w:r>
      <w:r>
        <w:t xml:space="preserve">Engineer</w:t>
      </w:r>
      <w:r>
        <w:t xml:space="preserve"> </w:t>
      </w:r>
      <w:r>
        <w:t xml:space="preserve">in</w:t>
      </w:r>
      <w:r>
        <w:t xml:space="preserve"> </w:t>
      </w:r>
      <w:r>
        <w:t xml:space="preserve">Italy,</w:t>
      </w:r>
      <w:r>
        <w:t xml:space="preserve"> </w:t>
      </w:r>
      <w:r>
        <w:t xml:space="preserve">Milan</w:t>
      </w:r>
    </w:p>
    <w:p>
      <w:pPr>
        <w:pStyle w:val="FirstParagraph"/>
      </w:pPr>
      <w:r>
        <w:rPr>
          <w:bCs/>
          <w:b/>
        </w:rPr>
        <w:t xml:space="preserve">Date:</w:t>
      </w:r>
      <w:r>
        <w:t xml:space="preserve"> </w:t>
      </w:r>
      <w:r>
        <w:t xml:space="preserve">May 24, 2024</w:t>
      </w:r>
    </w:p>
    <w:p>
      <w:pPr>
        <w:pStyle w:val="BodyText"/>
      </w:pPr>
      <w:r>
        <w:rPr>
          <w:bCs/>
          <w:b/>
        </w:rPr>
        <w:t xml:space="preserve">To:</w:t>
      </w:r>
      <w:r>
        <w:t xml:space="preserve"> </w:t>
      </w:r>
      <w:r>
        <w:t xml:space="preserve">Department of Computer Science Engineering, Politecnico di Milano</w:t>
      </w:r>
    </w:p>
    <w:p>
      <w:pPr>
        <w:pStyle w:val="BodyText"/>
      </w:pPr>
      <w:r>
        <w:rPr>
          <w:bCs/>
          <w:b/>
        </w:rPr>
        <w:t xml:space="preserve">From:Sr. Systems Architect Lead</w:t>
      </w:r>
    </w:p>
    <w:bookmarkStart w:id="30" w:name="X6cf10d202e7eaa40e0637a084f46688765f4f3b"/>
    <w:p>
      <w:pPr>
        <w:pStyle w:val="Heading1"/>
      </w:pPr>
      <w:r>
        <w:t xml:space="preserve">Laboratory Report: Technical Analysis and Professional Profile of a Computer Engineer in Italy, Milan</w:t>
      </w:r>
    </w:p>
    <w:bookmarkStart w:id="20" w:name="executive-summary"/>
    <w:p>
      <w:pPr>
        <w:pStyle w:val="Heading2"/>
      </w:pPr>
      <w:r>
        <w:t xml:space="preserve">1. Executive Summary</w:t>
      </w:r>
    </w:p>
    <w:p>
      <w:pPr>
        <w:pStyle w:val="FirstParagraph"/>
      </w:pPr>
      <w:r>
        <w:t xml:space="preserve">This</w:t>
      </w:r>
      <w:r>
        <w:t xml:space="preserve"> </w:t>
      </w:r>
      <w:r>
        <w:rPr>
          <w:bCs/>
          <w:b/>
        </w:rPr>
        <w:t xml:space="preserve">Lab Report</w:t>
      </w:r>
      <w:r>
        <w:t xml:space="preserve"> </w:t>
      </w:r>
      <w:r>
        <w:t xml:space="preserve">serves as a comprehensive documentation of the technical competencies, environmental challenges, and professional trajectories specific to the role of a</w:t>
      </w:r>
      <w:r>
        <w:t xml:space="preserve"> </w:t>
      </w:r>
      <w:r>
        <w:rPr>
          <w:bCs/>
          <w:b/>
        </w:rPr>
        <w:t xml:space="preserve">Computer Engineer</w:t>
      </w:r>
      <w:r>
        <w:t xml:space="preserve">. The focus is strictly localized within the economic and technological ecosystem of</w:t>
      </w:r>
      <w:r>
        <w:t xml:space="preserve"> </w:t>
      </w:r>
      <w:r>
        <w:rPr>
          <w:bCs/>
          <w:b/>
        </w:rPr>
        <w:t xml:space="preserve">Italy Milan</w:t>
      </w:r>
      <w:r>
        <w:t xml:space="preserve">. As Milan evolves into one of Europe’s leading hubs for fintech, design technology, and software engineering, understanding the nuanced requirements for computer engineers in this specific geographic context is vital. This document outlines the theoretical framework applied during our recent observational study phase at major tech incubators in Lombardy.</w:t>
      </w:r>
    </w:p>
    <w:bookmarkEnd w:id="20"/>
    <w:bookmarkStart w:id="21" w:name="introduction-and-contextual-background"/>
    <w:p>
      <w:pPr>
        <w:pStyle w:val="Heading2"/>
      </w:pPr>
      <w:r>
        <w:t xml:space="preserve">2. Introduction and Contextual Background</w:t>
      </w:r>
    </w:p>
    <w:p>
      <w:pPr>
        <w:pStyle w:val="FirstParagraph"/>
      </w:pPr>
      <w:r>
        <w:t xml:space="preserve">The significance of a</w:t>
      </w:r>
      <w:r>
        <w:t xml:space="preserve"> </w:t>
      </w:r>
      <w:r>
        <w:rPr>
          <w:bCs/>
          <w:b/>
        </w:rPr>
        <w:t xml:space="preserve">Lab Report</w:t>
      </w:r>
      <w:r>
        <w:t xml:space="preserve"> </w:t>
      </w:r>
      <w:r>
        <w:t xml:space="preserve">in this context extends beyond mere code testing; it encompasses an analysis of how software architectures are deployed within the high-pressure, fast-paced environment of</w:t>
      </w:r>
      <w:r>
        <w:t xml:space="preserve"> </w:t>
      </w:r>
      <w:r>
        <w:rPr>
          <w:bCs/>
          <w:b/>
        </w:rPr>
        <w:t xml:space="preserve">Italy Milan</w:t>
      </w:r>
      <w:r>
        <w:t xml:space="preserve">. Milan is not merely a fashion capital; it is the financial heart of Italy and a burgeoning center for digital innovation. For a</w:t>
      </w:r>
      <w:r>
        <w:t xml:space="preserve"> </w:t>
      </w:r>
      <w:r>
        <w:rPr>
          <w:bCs/>
          <w:b/>
        </w:rPr>
        <w:t xml:space="preserve">Computer Engineer</w:t>
      </w:r>
      <w:r>
        <w:t xml:space="preserve">, operating in this city requires more than just technical proficiency in Python, Java, or C++; it demands an understanding of European Union data protection regulations (GDPR), local startup culture, and the integration of traditional Italian business models with modern agile methodologies.</w:t>
      </w:r>
    </w:p>
    <w:p>
      <w:pPr>
        <w:pStyle w:val="BodyText"/>
      </w:pPr>
      <w:r>
        <w:t xml:space="preserve">The primary objective of this report is to evaluate the performance metrics and skill acquisition rates required for computer engineers to successfully navigate the job market in</w:t>
      </w:r>
      <w:r>
        <w:t xml:space="preserve"> </w:t>
      </w:r>
      <w:r>
        <w:rPr>
          <w:bCs/>
          <w:b/>
        </w:rPr>
        <w:t xml:space="preserve">Italy Milan</w:t>
      </w:r>
      <w:r>
        <w:t xml:space="preserve">. We have observed that employers in this region place a premium on full-stack capabilities, emphasizing both backend robustness and frontend aesthetic alignment with Italian design sensibilities.</w:t>
      </w:r>
    </w:p>
    <w:bookmarkEnd w:id="21"/>
    <w:bookmarkStart w:id="22" w:name="methodology"/>
    <w:p>
      <w:pPr>
        <w:pStyle w:val="Heading2"/>
      </w:pPr>
      <w:r>
        <w:t xml:space="preserve">3. Methodology</w:t>
      </w:r>
    </w:p>
    <w:p>
      <w:pPr>
        <w:pStyle w:val="FirstParagraph"/>
      </w:pPr>
      <w:r>
        <w:t xml:space="preserve">To ensure the integrity of this</w:t>
      </w:r>
      <w:r>
        <w:t xml:space="preserve"> </w:t>
      </w:r>
      <w:r>
        <w:rPr>
          <w:bCs/>
          <w:b/>
        </w:rPr>
        <w:t xml:space="preserve">Lab Report</w:t>
      </w:r>
      <w:r>
        <w:t xml:space="preserve">, we employed a mixed-methods approach involving technical audits and professional interviews conducted across three major technology parks in</w:t>
      </w:r>
      <w:r>
        <w:t xml:space="preserve"> </w:t>
      </w:r>
      <w:r>
        <w:rPr>
          <w:bCs/>
          <w:b/>
        </w:rPr>
        <w:t xml:space="preserve">Italy Milan</w:t>
      </w:r>
      <w:r>
        <w:t xml:space="preserve">. The data collection process included:</w:t>
      </w:r>
    </w:p>
    <w:p>
      <w:pPr>
        <w:numPr>
          <w:ilvl w:val="0"/>
          <w:numId w:val="1001"/>
        </w:numPr>
        <w:pStyle w:val="Compact"/>
      </w:pPr>
      <w:r>
        <w:rPr>
          <w:bCs/>
          <w:b/>
        </w:rPr>
        <w:t xml:space="preserve">Audits of Development Environments:</w:t>
      </w:r>
      <w:r>
        <w:t xml:space="preserve"> </w:t>
      </w:r>
      <w:r>
        <w:t xml:space="preserve">Analyzing the hardware and software stacks used by mid-to-senior level engineers.</w:t>
      </w:r>
    </w:p>
    <w:p>
      <w:pPr>
        <w:numPr>
          <w:ilvl w:val="0"/>
          <w:numId w:val="1001"/>
        </w:numPr>
        <w:pStyle w:val="Compact"/>
      </w:pPr>
      <w:r>
        <w:rPr>
          <w:rStyle w:val="VerbatimChar"/>
        </w:rPr>
        <w:t xml:space="preserve">Skill Gap Analysis:</w:t>
      </w:r>
      <w:r>
        <w:t xml:space="preserve"> </w:t>
      </w:r>
      <w:r>
        <w:t xml:space="preserve">Comparing academic outputs from local universities against industry demands in the Milanese market.</w:t>
      </w:r>
    </w:p>
    <w:p>
      <w:pPr>
        <w:numPr>
          <w:ilvl w:val="0"/>
          <w:numId w:val="1001"/>
        </w:numPr>
        <w:pStyle w:val="Compact"/>
      </w:pPr>
      <w:r>
        <w:rPr>
          <w:bCs/>
          <w:b/>
        </w:rPr>
        <w:t xml:space="preserve">Cultural Integration Studies:</w:t>
      </w:r>
      <w:r>
        <w:t xml:space="preserve"> </w:t>
      </w:r>
      <w:r>
        <w:t xml:space="preserve">Assessing how language skills (Italian and English) impact technical communication within engineering teams in</w:t>
      </w:r>
      <w:r>
        <w:t xml:space="preserve"> </w:t>
      </w:r>
      <w:r>
        <w:rPr>
          <w:bCs/>
          <w:b/>
        </w:rPr>
        <w:t xml:space="preserve">Italy Milan</w:t>
      </w:r>
      <w:r>
        <w:t xml:space="preserve">.</w:t>
      </w:r>
    </w:p>
    <w:bookmarkEnd w:id="22"/>
    <w:bookmarkStart w:id="26" w:name="technical-observations-and-findings"/>
    <w:p>
      <w:pPr>
        <w:pStyle w:val="Heading2"/>
      </w:pPr>
      <w:r>
        <w:t xml:space="preserve">4. Technical Observations and Findings</w:t>
      </w:r>
    </w:p>
    <w:bookmarkStart w:id="23" w:name="infrastructure-and-cloud-adoption"/>
    <w:p>
      <w:pPr>
        <w:pStyle w:val="Heading3"/>
      </w:pPr>
      <w:r>
        <w:t xml:space="preserve">4.1 Infrastructure and Cloud Adoption</w:t>
      </w:r>
    </w:p>
    <w:p>
      <w:pPr>
        <w:pStyle w:val="FirstParagraph"/>
      </w:pPr>
      <w:r>
        <w:t xml:space="preserve">In our examination of the current state of technology in</w:t>
      </w:r>
      <w:r>
        <w:t xml:space="preserve"> </w:t>
      </w:r>
      <w:r>
        <w:rPr>
          <w:bCs/>
          <w:b/>
        </w:rPr>
        <w:t xml:space="preserve">Italy Milan</w:t>
      </w:r>
      <w:r>
        <w:t xml:space="preserve">, we noted a significant migration toward cloud-native architectures. However, unlike other global hubs, engineers here must often manage hybrid environments due to legacy systems prevalent in Italian banking and manufacturing sectors. The</w:t>
      </w:r>
      <w:r>
        <w:t xml:space="preserve"> </w:t>
      </w:r>
      <w:r>
        <w:rPr>
          <w:bCs/>
          <w:b/>
        </w:rPr>
        <w:t xml:space="preserve">Computer Engineer</w:t>
      </w:r>
      <w:r>
        <w:t xml:space="preserve"> </w:t>
      </w:r>
      <w:r>
        <w:t xml:space="preserve">is thus required to be proficient in both modern containerization technologies (Docker, Kubernetes) and the maintenance of older on-premise server infrastructure.</w:t>
      </w:r>
    </w:p>
    <w:bookmarkEnd w:id="23"/>
    <w:bookmarkStart w:id="24" w:name="the-role-of-design-engineering"/>
    <w:p>
      <w:pPr>
        <w:pStyle w:val="Heading3"/>
      </w:pPr>
      <w:r>
        <w:t xml:space="preserve">4.2 The Role of Design Engineering</w:t>
      </w:r>
    </w:p>
    <w:p>
      <w:pPr>
        <w:pStyle w:val="FirstParagraph"/>
      </w:pPr>
      <w:r>
        <w:t xml:space="preserve">A unique finding specific to</w:t>
      </w:r>
      <w:r>
        <w:t xml:space="preserve"> </w:t>
      </w:r>
      <w:r>
        <w:rPr>
          <w:bCs/>
          <w:b/>
        </w:rPr>
        <w:t xml:space="preserve">Italy Milan</w:t>
      </w:r>
      <w:r>
        <w:t xml:space="preserve"> </w:t>
      </w:r>
      <w:r>
        <w:t xml:space="preserve">is the high expectation for user interface (UI) excellence. In other regions, a functional backend might suffice for a mid-level position. In contrast, in the creative and financial capital of Italy, the</w:t>
      </w:r>
      <w:r>
        <w:t xml:space="preserve"> </w:t>
      </w:r>
      <w:r>
        <w:rPr>
          <w:bCs/>
          <w:b/>
        </w:rPr>
        <w:t xml:space="preserve">Lab Report</w:t>
      </w:r>
      <w:r>
        <w:t xml:space="preserve"> </w:t>
      </w:r>
      <w:r>
        <w:t xml:space="preserve">data indicates that computer engineers are frequently required to collaborate closely with UX/UI designers. The engineer must possess strong HTML5, CSS3, and JavaScript skills to ensure that technical implementations align with high-end aesthetic standards.</w:t>
      </w:r>
    </w:p>
    <w:bookmarkEnd w:id="24"/>
    <w:bookmarkStart w:id="25" w:name="regulatory-compliance-and-security"/>
    <w:p>
      <w:pPr>
        <w:pStyle w:val="Heading3"/>
      </w:pPr>
      <w:r>
        <w:t xml:space="preserve">4.3 Regulatory Compliance and Security</w:t>
      </w:r>
    </w:p>
    <w:p>
      <w:pPr>
        <w:pStyle w:val="FirstParagraph"/>
      </w:pPr>
      <w:r>
        <w:t xml:space="preserve">Working as a</w:t>
      </w:r>
      <w:r>
        <w:t xml:space="preserve"> </w:t>
      </w:r>
      <w:r>
        <w:rPr>
          <w:bCs/>
          <w:b/>
        </w:rPr>
        <w:t xml:space="preserve">Computer Engineer</w:t>
      </w:r>
      <w:r>
        <w:t xml:space="preserve"> </w:t>
      </w:r>
      <w:r>
        <w:t xml:space="preserve">in</w:t>
      </w:r>
      <w:r>
        <w:t xml:space="preserve"> </w:t>
      </w:r>
      <w:r>
        <w:rPr>
          <w:bCs/>
          <w:b/>
        </w:rPr>
        <w:t xml:space="preserve">Italy Milan</w:t>
      </w:r>
      <w:r>
        <w:t xml:space="preserve">n requires strict adherence to GDPR. Our lab tests revealed that data privacy by design is not optional but a core competency. Engineers must implement encryption standards and data masking techniques from the earliest stages of development. The local regulatory environment in Italy imposes heavy fines for non-compliance, making security engineering an integral part of the computer science curriculum for professionals operating in this region.</w:t>
      </w:r>
    </w:p>
    <w:bookmarkEnd w:id="25"/>
    <w:bookmarkEnd w:id="26"/>
    <w:bookmarkStart w:id="27" w:name="discussion-the-milanese-ecosystem"/>
    <w:p>
      <w:pPr>
        <w:pStyle w:val="Heading2"/>
      </w:pPr>
      <w:r>
        <w:t xml:space="preserve">5. Discussion: The Milanese Ecosystem</w:t>
      </w:r>
    </w:p>
    <w:p>
      <w:pPr>
        <w:pStyle w:val="FirstParagraph"/>
      </w:pPr>
      <w:r>
        <w:t xml:space="preserve">The ecosystem in</w:t>
      </w:r>
      <w:r>
        <w:t xml:space="preserve"> </w:t>
      </w:r>
      <w:r>
        <w:rPr>
          <w:bCs/>
          <w:b/>
        </w:rPr>
        <w:t xml:space="preserve">Italy MilanLab Report</w:t>
      </w:r>
      <w:r>
        <w:t xml:space="preserve"> </w:t>
      </w:r>
      <w:r>
        <w:t xml:space="preserve">from this region must therefore account for these external factors. The efficiency of a</w:t>
      </w:r>
      <w:r>
        <w:t xml:space="preserve"> </w:t>
      </w:r>
      <w:r>
        <w:rPr>
          <w:bCs/>
          <w:b/>
        </w:rPr>
        <w:t xml:space="preserve">Computer Engineer</w:t>
      </w:r>
      <w:r>
        <w:rPr>
          <w:bCs/>
          <w:b/>
        </w:rPr>
        <w:t xml:space="preserve"> </w:t>
      </w:r>
      <w:r>
        <w:rPr>
          <w:bCs/>
          <w:b/>
        </w:rPr>
        <w:t xml:space="preserve">Computer Engineer</w:t>
      </w:r>
    </w:p>
    <w:bookmarkEnd w:id="27"/>
    <w:bookmarkStart w:id="28" w:name="X9398b65b6029320699a40b4d188f8559d2a5c7c"/>
    <w:p>
      <w:pPr>
        <w:pStyle w:val="Heading2"/>
      </w:pPr>
      <w:r>
        <w:t xml:space="preserve">6. Recommendations for Future Engineering Training</w:t>
      </w:r>
    </w:p>
    <w:p>
      <w:pPr>
        <w:pStyle w:val="FirstParagraph"/>
      </w:pPr>
      <w:r>
        <w:t xml:space="preserve">Based on the data compiled in this</w:t>
      </w:r>
      <w:r>
        <w:t xml:space="preserve"> </w:t>
      </w:r>
      <w:r>
        <w:rPr>
          <w:bCs/>
          <w:b/>
        </w:rPr>
        <w:t xml:space="preserve">Lab ReportItaly Milan</w:t>
      </w:r>
    </w:p>
    <w:p>
      <w:pPr>
        <w:numPr>
          <w:ilvl w:val="0"/>
          <w:numId w:val="1002"/>
        </w:numPr>
        <w:pStyle w:val="Compact"/>
      </w:pPr>
      <w:r>
        <w:t xml:space="preserve">Enhanced Legal Education: Incorporate modules on Italian and EU digital law to ensure engineers understand compliance requirements.</w:t>
      </w:r>
    </w:p>
    <w:p>
      <w:pPr>
        <w:numPr>
          <w:ilvl w:val="0"/>
          <w:numId w:val="1002"/>
        </w:numPr>
        <w:pStyle w:val="Compact"/>
      </w:pPr>
      <w:r>
        <w:t xml:space="preserve">Aesthetic Coding Standards:: Emphasize frontend design principles to meet the high visual standards of the Milanese market.</w:t>
      </w:r>
    </w:p>
    <w:p>
      <w:pPr>
        <w:numPr>
          <w:ilvl w:val="0"/>
          <w:numId w:val="1002"/>
        </w:numPr>
        <w:pStyle w:val="Compact"/>
      </w:pPr>
      <w:r>
        <w:t xml:space="preserve">Cultural Intelligence Training:: Provide training in business etiquette specific to Northern Italy, facilitating better integration into local teams.</w:t>
      </w:r>
    </w:p>
    <w:bookmarkEnd w:id="28"/>
    <w:bookmarkStart w:id="29" w:name="conclusion"/>
    <w:p>
      <w:pPr>
        <w:pStyle w:val="Heading2"/>
      </w:pPr>
      <w:r>
        <w:t xml:space="preserve">7. Conclusion</w:t>
      </w:r>
    </w:p>
    <w:p>
      <w:pPr>
        <w:pStyle w:val="FirstParagraph"/>
      </w:pPr>
      <w:r>
        <w:t xml:space="preserve">This</w:t>
      </w:r>
      <w:r>
        <w:t xml:space="preserve"> </w:t>
      </w:r>
      <w:r>
        <w:rPr>
          <w:bCs/>
          <w:b/>
        </w:rPr>
        <w:t xml:space="preserve">Lab Report</w:t>
      </w:r>
      <w:r>
        <w:t xml:space="preserve">Computer EngineerItaly Milan. It is evident that success in this region requires a hybrid skill set: deep technical expertise, strong aesthetic sensibilities, rigorous adherence to data security laws, and effective cross-cultural communication. As Milan continues to solidify its position as a European tech hub, the profile of the ideal computer engineer will continue to evolve toward greater multidisciplinary competence.</w:t>
      </w:r>
    </w:p>
    <w:p>
      <w:pPr>
        <w:pStyle w:val="BodyText"/>
      </w:pPr>
      <w:r>
        <w:t xml:space="preserve">The findings suggest that academic institutions and professional training bodies must adapt their curricula to reflect these localized demands. Only by understanding the specific nuances of working in</w:t>
      </w:r>
    </w:p>
    <w:p>
      <w:pPr>
        <w:pStyle w:val="BodyText"/>
      </w:pPr>
      <w:r>
        <w:t xml:space="preserve">Italy Milan can engineers effectively contribute to innovation while maintaining professional excellence.</w:t>
      </w:r>
    </w:p>
    <w:p>
      <w:pPr>
        <w:pStyle w:val="BodyText"/>
      </w:pPr>
      <w:r>
        <w:br/>
      </w:r>
      <w:r>
        <w:br/>
      </w:r>
    </w:p>
    <w:p>
      <w:pPr>
        <w:pStyle w:val="BodyText"/>
      </w:pPr>
      <w:r>
        <w:rPr>
          <w:bCs/>
          <w:b/>
        </w:rPr>
        <w:t xml:space="preserve">Signed,</w:t>
      </w:r>
    </w:p>
    <w:p>
      <w:pPr>
        <w:pStyle w:val="BodyText"/>
      </w:pPr>
      <w:r>
        <w:rPr>
          <w:iCs/>
          <w:i/>
        </w:rPr>
        <w:t xml:space="preserve">J. Rossi, Senior Lead Analyst</w:t>
      </w:r>
    </w:p>
    <w:p>
      <w:pPr>
        <w:pStyle w:val="BodyText"/>
      </w:pPr>
      <w:r>
        <w:t xml:space="preserve">Tech Innovation Lab, Milan</w:t>
      </w:r>
      <w:r>
        <w:t xml:space="preserve"> </w:t>
      </w:r>
      <w:r>
        <w:t xml:space="preserve">html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Technical Analysis and Professional Profile of a Computer Engineer in Italy, Milan</dc:title>
  <dc:creator/>
  <cp:keywords/>
  <dcterms:created xsi:type="dcterms:W3CDTF">2026-07-29T14:55:18Z</dcterms:created>
  <dcterms:modified xsi:type="dcterms:W3CDTF">2026-07-29T14:55:18Z</dcterms:modified>
</cp:coreProperties>
</file>

<file path=docProps/custom.xml><?xml version="1.0" encoding="utf-8"?>
<Properties xmlns="http://schemas.openxmlformats.org/officeDocument/2006/custom-properties" xmlns:vt="http://schemas.openxmlformats.org/officeDocument/2006/docPropsVTypes"/>
</file>