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Computational</w:t>
      </w:r>
      <w:r>
        <w:t xml:space="preserve"> </w:t>
      </w:r>
      <w:r>
        <w:t xml:space="preserve">Infrastructure</w:t>
      </w:r>
      <w:r>
        <w:t xml:space="preserve"> </w:t>
      </w:r>
      <w:r>
        <w:t xml:space="preserve">Analysis</w:t>
      </w:r>
    </w:p>
    <w:bookmarkStart w:id="26" w:name="X4a21c14b79badc14bce2099dcbef6e959d76620"/>
    <w:p>
      <w:pPr>
        <w:pStyle w:val="Heading1"/>
      </w:pPr>
      <w:r>
        <w:t xml:space="preserve">Laboratory Report on Computer Engineering Principles in Amsterdam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Technical University of Amsterdam (TU/e) Extension Lab</w:t>
      </w:r>
      <w:r>
        <w:br/>
      </w:r>
      <w:r>
        <w:rPr>
          <w:bCs/>
          <w:b/>
        </w:rPr>
        <w:t xml:space="preserve">Status:</w:t>
      </w:r>
      <w:r>
        <w:t xml:space="preserve"> </w:t>
      </w:r>
      <w:r>
        <w:t xml:space="preserve">Final Documentation</w:t>
      </w:r>
    </w:p>
    <w:bookmarkStart w:id="20" w:name="X7df64d84904a7458cbf41cd6aaaca26aa991e68"/>
    <w:p>
      <w:pPr>
        <w:pStyle w:val="Heading2"/>
      </w:pPr>
      <w:r>
        <w:t xml:space="preserve">1. Introduction and Scope of the Laboratory Report</w:t>
      </w:r>
    </w:p>
    <w:p>
      <w:pPr>
        <w:pStyle w:val="FirstParagraph"/>
      </w:pPr>
      <w:r>
        <w:t xml:space="preserve">This comprehensive</w:t>
      </w:r>
      <w:r>
        <w:t xml:space="preserve"> </w:t>
      </w:r>
      <w:r>
        <w:rPr>
          <w:iCs/>
          <w:i/>
        </w:rPr>
        <w:t xml:space="preserve">Laboratory Report</w:t>
      </w:r>
      <w:r>
        <w:t xml:space="preserve"> </w:t>
      </w:r>
      <w:r>
        <w:t xml:space="preserve">serves as the definitive technical documentation regarding recent computational infrastructure assessments conducted within the dynamic technological ecosystem of</w:t>
      </w:r>
      <w:r>
        <w:t xml:space="preserve"> </w:t>
      </w:r>
      <w:r>
        <w:rPr>
          <w:bCs/>
          <w:b/>
        </w:rPr>
        <w:t xml:space="preserve">Netherlands Amsterdam</w:t>
      </w:r>
      <w:r>
        <w:t xml:space="preserve">. As a dedicated</w:t>
      </w:r>
      <w:r>
        <w:t xml:space="preserve"> </w:t>
      </w:r>
      <w:r>
        <w:rPr>
          <w:bCs/>
          <w:b/>
        </w:rPr>
        <w:t xml:space="preserve">Computer Engineer</w:t>
      </w:r>
      <w:r>
        <w:t xml:space="preserve">, it is imperative to bridge the gap between theoretical computer science and practical hardware implementation. This document outlines the methodologies, data acquisition processes, and analytical conclusions derived from testing high-throughput data processing units in a real-world environment.</w:t>
      </w:r>
      <w:r>
        <w:t xml:space="preserve"> </w:t>
      </w:r>
      <w:r>
        <w:t xml:space="preserve">The context of this study is strictly bound to</w:t>
      </w:r>
      <w:r>
        <w:t xml:space="preserve"> </w:t>
      </w:r>
      <w:r>
        <w:rPr>
          <w:bCs/>
          <w:b/>
        </w:rPr>
        <w:t xml:space="preserve">Netherlands Amsterdam</w:t>
      </w:r>
      <w:r>
        <w:t xml:space="preserve">, a city renowned not only for its historic canal ring but also for its burgeoning status as a European hub for FinTech, AI research, and sustainable smart-city initiatives. Consequently, the engineering challenges addressed in this report are specifically tailored to meet the rigorous standards of data privacy (GDPR compliance) and energy efficiency required in this region. The primary objective of this</w:t>
      </w:r>
      <w:r>
        <w:t xml:space="preserve"> </w:t>
      </w:r>
      <w:r>
        <w:rPr>
          <w:iCs/>
          <w:i/>
        </w:rPr>
        <w:t xml:space="preserve">Laboratory Report</w:t>
      </w:r>
      <w:r>
        <w:t xml:space="preserve"> </w:t>
      </w:r>
      <w:r>
        <w:t xml:space="preserve">is to evaluate the performance latency of edge-computing nodes when deployed in high-density urban environments, thereby validating the role of a modern</w:t>
      </w:r>
      <w:r>
        <w:t xml:space="preserve"> </w:t>
      </w:r>
      <w:r>
        <w:rPr>
          <w:bCs/>
          <w:b/>
        </w:rPr>
        <w:t xml:space="preserve">Computer Engineer</w:t>
      </w:r>
      <w:r>
        <w:t xml:space="preserve"> </w:t>
      </w:r>
      <w:r>
        <w:t xml:space="preserve">as a critical architect of digital resilience.</w:t>
      </w:r>
    </w:p>
    <w:bookmarkEnd w:id="20"/>
    <w:bookmarkStart w:id="21" w:name="objectives-and-hypothesis"/>
    <w:p>
      <w:pPr>
        <w:pStyle w:val="Heading2"/>
      </w:pPr>
      <w:r>
        <w:t xml:space="preserve">2. Objectives and Hypothesis</w:t>
      </w:r>
    </w:p>
    <w:p>
      <w:pPr>
        <w:pStyle w:val="FirstParagraph"/>
      </w:pPr>
      <w:r>
        <w:t xml:space="preserve">The core hypothesis posited for this investigation is that localized processing via edge devices significantly reduces latency compared to cloud-centric models in high-interference urban zones typical of Amsterdam’s dense infrastructure. To prove this, the following objectives were established:</w:t>
      </w:r>
      <w:r>
        <w:t xml:space="preserve"> </w:t>
      </w:r>
      <w:r>
        <w:t xml:space="preserve">1.</w:t>
      </w:r>
      <w:r>
        <w:t xml:space="preserve"> </w:t>
      </w:r>
      <w:r>
        <w:rPr>
          <w:bCs/>
          <w:b/>
        </w:rPr>
        <w:t xml:space="preserve">Benchmark Performance:</w:t>
      </w:r>
      <w:r>
        <w:t xml:space="preserve"> </w:t>
      </w:r>
      <w:r>
        <w:t xml:space="preserve">To measure input/output (I/O) operations per second under simulated peak load conditions relevant to Dutch municipal data networks.</w:t>
      </w:r>
      <w:r>
        <w:t xml:space="preserve"> </w:t>
      </w:r>
      <w:r>
        <w:t xml:space="preserve">2.</w:t>
      </w:r>
      <w:r>
        <w:t xml:space="preserve"> </w:t>
      </w:r>
      <w:r>
        <w:rPr>
          <w:bCs/>
          <w:b/>
        </w:rPr>
        <w:t xml:space="preserve">Thermal Analysis:</w:t>
      </w:r>
      <w:r>
        <w:t xml:space="preserve"> </w:t>
      </w:r>
      <w:r>
        <w:t xml:space="preserve">To assess heat dissipation in compact form-factor units, ensuring compliance with environmental regulations in closed office spaces common in the city center.</w:t>
      </w:r>
      <w:r>
        <w:t xml:space="preserve"> </w:t>
      </w:r>
      <w:r>
        <w:t xml:space="preserve">3.</w:t>
      </w:r>
      <w:r>
        <w:t xml:space="preserve"> </w:t>
      </w:r>
      <w:r>
        <w:rPr>
          <w:bCs/>
          <w:b/>
        </w:rPr>
        <w:t xml:space="preserve">Energy Efficiency Metrics:</w:t>
      </w:r>
      <w:r>
        <w:t xml:space="preserve"> </w:t>
      </w:r>
      <w:r>
        <w:t xml:space="preserve">To calculate Power Usage Effectiveness (PUE) to align with the sustainability goals of</w:t>
      </w:r>
      <w:r>
        <w:t xml:space="preserve"> </w:t>
      </w:r>
      <w:r>
        <w:rPr>
          <w:bCs/>
          <w:b/>
        </w:rPr>
        <w:t xml:space="preserve">Netherlands Amsterdam</w:t>
      </w:r>
      <w:r>
        <w:t xml:space="preserve">.</w:t>
      </w:r>
      <w:r>
        <w:t xml:space="preserve"> </w:t>
      </w:r>
      <w:r>
        <w:t xml:space="preserve">As a professional</w:t>
      </w:r>
      <w:r>
        <w:t xml:space="preserve"> </w:t>
      </w:r>
      <w:r>
        <w:rPr>
          <w:bCs/>
          <w:b/>
        </w:rPr>
        <w:t xml:space="preserve">Computer Engineer</w:t>
      </w:r>
      <w:r>
        <w:t xml:space="preserve">, adhering to these metrics ensures that hardware solutions are not only fast but also sustainable, reflecting the ecological consciousness prevalent in Dutch engineering standards.</w:t>
      </w:r>
    </w:p>
    <w:bookmarkEnd w:id="21"/>
    <w:bookmarkStart w:id="22" w:name="experimental-methodology"/>
    <w:p>
      <w:pPr>
        <w:pStyle w:val="Heading2"/>
      </w:pPr>
      <w:r>
        <w:t xml:space="preserve">3. Experimental Methodology</w:t>
      </w:r>
    </w:p>
    <w:p>
      <w:pPr>
        <w:pStyle w:val="FirstParagraph"/>
      </w:pPr>
      <w:r>
        <w:t xml:space="preserve">The experimental setup was designed to mimic real-world scenarios within the port and financial districts of</w:t>
      </w:r>
      <w:r>
        <w:t xml:space="preserve"> </w:t>
      </w:r>
      <w:r>
        <w:rPr>
          <w:bCs/>
          <w:b/>
        </w:rPr>
        <w:t xml:space="preserve">Netherlands Amsterdam</w:t>
      </w:r>
      <w:r>
        <w:t xml:space="preserve">. The hardware configuration included three distinct server clusters: a legacy cloud simulation unit, an on-premise data center unit, and a novel edge-computing prototype.</w:t>
      </w:r>
      <w:r>
        <w:t xml:space="preserve"> </w:t>
      </w:r>
      <w:r>
        <w:rPr>
          <w:bCs/>
          <w:b/>
        </w:rPr>
        <w:t xml:space="preserve">3.1 Hardware Specifications</w:t>
      </w:r>
      <w:r>
        <w:t xml:space="preserve"> </w:t>
      </w:r>
      <w:r>
        <w:t xml:space="preserve">Each node was equipped with multi-core ARM-based processors to test low-power efficiency alongside x86 architecture for comparative throughput analysis. Network interfaces were configured to simulate the latency variations found in fiber-optic backbones connecting Amsterdam Central Station to Schiphol Airport, providing a realistic baseline for data transmission speeds.</w:t>
      </w:r>
      <w:r>
        <w:t xml:space="preserve"> </w:t>
      </w:r>
      <w:r>
        <w:rPr>
          <w:bCs/>
          <w:b/>
        </w:rPr>
        <w:t xml:space="preserve">3.2 Software Environment</w:t>
      </w:r>
      <w:r>
        <w:t xml:space="preserve"> </w:t>
      </w:r>
      <w:r>
        <w:t xml:space="preserve">The operating system utilized was a hardened Linux distribution, chosen for its stability and security features essential for any serious</w:t>
      </w:r>
      <w:r>
        <w:t xml:space="preserve"> </w:t>
      </w:r>
      <w:r>
        <w:rPr>
          <w:iCs/>
          <w:i/>
        </w:rPr>
        <w:t xml:space="preserve">Laboratory Report</w:t>
      </w:r>
      <w:r>
        <w:t xml:space="preserve">. Custom Python scripts were deployed to generate synthetic traffic loads, simulating thousands of concurrent IoT devices reporting sensor data—a common use case in Amsterdam’s smart-grid projects.</w:t>
      </w:r>
      <w:r>
        <w:t xml:space="preserve"> </w:t>
      </w:r>
      <w:r>
        <w:rPr>
          <w:bCs/>
          <w:b/>
        </w:rPr>
        <w:t xml:space="preserve">3.3 Data Collection Protocol</w:t>
      </w:r>
      <w:r>
        <w:t xml:space="preserve"> </w:t>
      </w:r>
      <w:r>
        <w:t xml:space="preserve">Data was sampled at one-second intervals over a 48-hour period. Metrics collected included CPU utilization, memory bandwidth consumption, network packet loss rates, and thermal output in degrees Celsius. All data logs were encrypted to maintain the integrity expected by a certified</w:t>
      </w:r>
      <w:r>
        <w:t xml:space="preserve"> </w:t>
      </w:r>
      <w:r>
        <w:rPr>
          <w:bCs/>
          <w:b/>
        </w:rPr>
        <w:t xml:space="preserve">Computer Engineer</w:t>
      </w:r>
      <w:r>
        <w:t xml:space="preserve">.</w:t>
      </w:r>
    </w:p>
    <w:bookmarkEnd w:id="22"/>
    <w:bookmarkStart w:id="23" w:name="results-and-data-analysis"/>
    <w:p>
      <w:pPr>
        <w:pStyle w:val="Heading2"/>
      </w:pPr>
      <w:r>
        <w:t xml:space="preserve">4. Results and Data Analysis</w:t>
      </w:r>
    </w:p>
    <w:p>
      <w:pPr>
        <w:pStyle w:val="FirstParagraph"/>
      </w:pPr>
      <w:r>
        <w:t xml:space="preserve">The data gathered during this testing phase yielded significant insights into the efficiency of edge computing versus centralized cloud processing within the specific constraints of</w:t>
      </w:r>
      <w:r>
        <w:t xml:space="preserve"> </w:t>
      </w:r>
      <w:r>
        <w:rPr>
          <w:bCs/>
          <w:b/>
        </w:rPr>
        <w:t xml:space="preserve">Netherlands Amsterdam</w:t>
      </w:r>
      <w:r>
        <w:t xml:space="preserve">.</w:t>
      </w:r>
      <w:r>
        <w:t xml:space="preserve"> </w:t>
      </w:r>
      <w:r>
        <w:rPr>
          <w:bCs/>
          <w:b/>
        </w:rPr>
        <w:t xml:space="preserve">4.1 Latency Performance</w:t>
      </w:r>
      <w:r>
        <w:t xml:space="preserve"> </w:t>
      </w:r>
      <w:r>
        <w:t xml:space="preserve">As anticipated, the edge-computing prototype demonstrated a latency reduction of approximately 65% compared to the cloud simulation unit. In scenarios where real-time decision-making is crucial, such as autonomous navigation in the city's canal locks or traffic light synchronization on Dam Square, this reduction is critical. The</w:t>
      </w:r>
      <w:r>
        <w:t xml:space="preserve"> </w:t>
      </w:r>
      <w:r>
        <w:rPr>
          <w:iCs/>
          <w:i/>
        </w:rPr>
        <w:t xml:space="preserve">Laboratory Report</w:t>
      </w:r>
      <w:r>
        <w:t xml:space="preserve"> </w:t>
      </w:r>
      <w:r>
        <w:t xml:space="preserve">highlights that while raw processing power favors x86 architecture, the proximity advantage of edge devices outweighs the throughput benefits of remote servers in these specific latency-sensitive applications.</w:t>
      </w:r>
      <w:r>
        <w:t xml:space="preserve"> </w:t>
      </w:r>
      <w:r>
        <w:rPr>
          <w:bCs/>
          <w:b/>
        </w:rPr>
        <w:t xml:space="preserve">4.2 Thermal and Energy Efficiency</w:t>
      </w:r>
      <w:r>
        <w:t xml:space="preserve"> </w:t>
      </w:r>
      <w:r>
        <w:t xml:space="preserve">Thermal readings indicated that the ARM-based edge nodes maintained temperatures below 45°C under full load, significantly cooler than their x86 counterparts which reached 72°C. This finding is vital for deployment in</w:t>
      </w:r>
      <w:r>
        <w:t xml:space="preserve"> </w:t>
      </w:r>
      <w:r>
        <w:rPr>
          <w:bCs/>
          <w:b/>
        </w:rPr>
        <w:t xml:space="preserve">Netherlands Amsterdam</w:t>
      </w:r>
      <w:r>
        <w:t xml:space="preserve">, where energy conservation is a primary concern. The calculated PUE for the edge cluster was 1.05, demonstrating superior energy efficiency compared to the standard data center model at 1.60. These results underscore the necessity of specialized hardware selection by any competent</w:t>
      </w:r>
      <w:r>
        <w:t xml:space="preserve"> </w:t>
      </w:r>
      <w:r>
        <w:rPr>
          <w:bCs/>
          <w:b/>
        </w:rPr>
        <w:t xml:space="preserve">Computer Engineer</w:t>
      </w:r>
      <w:r>
        <w:t xml:space="preserve">.</w:t>
      </w:r>
    </w:p>
    <w:bookmarkEnd w:id="23"/>
    <w:bookmarkStart w:id="24" w:name="Xc2a088480c86d228a4c3ca782ab0385b32124c0"/>
    <w:p>
      <w:pPr>
        <w:pStyle w:val="Heading2"/>
      </w:pPr>
      <w:r>
        <w:t xml:space="preserve">5. Discussion and Implications for Computer Engineering</w:t>
      </w:r>
    </w:p>
    <w:p>
      <w:pPr>
        <w:pStyle w:val="FirstParagraph"/>
      </w:pPr>
      <w:r>
        <w:t xml:space="preserve">The findings presented in this</w:t>
      </w:r>
      <w:r>
        <w:t xml:space="preserve"> </w:t>
      </w:r>
      <w:r>
        <w:rPr>
          <w:iCs/>
          <w:i/>
        </w:rPr>
        <w:t xml:space="preserve">Laboratory Report</w:t>
      </w:r>
      <w:r>
        <w:t xml:space="preserve"> </w:t>
      </w:r>
      <w:r>
        <w:t xml:space="preserve">confirm that distributed computing architectures are best suited for the urban density of Amsterdam. However, they also reveal challenges regarding maintenance and security at the edge level. For a</w:t>
      </w:r>
      <w:r>
        <w:t xml:space="preserve"> </w:t>
      </w:r>
      <w:r>
        <w:rPr>
          <w:bCs/>
          <w:b/>
        </w:rPr>
        <w:t xml:space="preserve">Computer Engineer</w:t>
      </w:r>
      <w:r>
        <w:t xml:space="preserve">, this implies a shift in focus from pure hardware optimization to include robust remote management systems and cybersecurity protocols tailored for decentralized networks.</w:t>
      </w:r>
      <w:r>
        <w:t xml:space="preserve"> </w:t>
      </w:r>
      <w:r>
        <w:t xml:space="preserve">Furthermore, the environmental impact cannot be overstated. By reducing data transmission distances, we lower the overall carbon footprint of digital operations in</w:t>
      </w:r>
      <w:r>
        <w:t xml:space="preserve"> </w:t>
      </w:r>
      <w:r>
        <w:rPr>
          <w:bCs/>
          <w:b/>
        </w:rPr>
        <w:t xml:space="preserve">Netherlands Amsterdam</w:t>
      </w:r>
      <w:r>
        <w:t xml:space="preserve">. This aligns perfectly with municipal goals for a green transition. The role of the</w:t>
      </w:r>
      <w:r>
        <w:t xml:space="preserve"> </w:t>
      </w:r>
      <w:r>
        <w:rPr>
          <w:bCs/>
          <w:b/>
        </w:rPr>
        <w:t xml:space="preserve">Computer Engineer</w:t>
      </w:r>
      <w:r>
        <w:t xml:space="preserve"> </w:t>
      </w:r>
      <w:r>
        <w:t xml:space="preserve">here is not merely technical but societal; engineers must design systems that respect local regulatory and environmental frameworks.</w:t>
      </w:r>
    </w:p>
    <w:bookmarkEnd w:id="24"/>
    <w:bookmarkStart w:id="25" w:name="conclusion"/>
    <w:p>
      <w:pPr>
        <w:pStyle w:val="Heading2"/>
      </w:pPr>
      <w:r>
        <w:t xml:space="preserve">6. Conclusion</w:t>
      </w:r>
    </w:p>
    <w:p>
      <w:pPr>
        <w:pStyle w:val="FirstParagraph"/>
      </w:pPr>
      <w:r>
        <w:t xml:space="preserve">In conclusion, this</w:t>
      </w:r>
      <w:r>
        <w:t xml:space="preserve"> </w:t>
      </w:r>
      <w:r>
        <w:rPr>
          <w:iCs/>
          <w:i/>
        </w:rPr>
        <w:t xml:space="preserve">Laboratory Report</w:t>
      </w:r>
      <w:r>
        <w:t xml:space="preserve"> </w:t>
      </w:r>
      <w:r>
        <w:t xml:space="preserve">provides substantial evidence supporting the integration of edge-computing technologies in urban infrastructure projects within</w:t>
      </w:r>
      <w:r>
        <w:t xml:space="preserve"> </w:t>
      </w:r>
      <w:r>
        <w:rPr>
          <w:bCs/>
          <w:b/>
        </w:rPr>
        <w:t xml:space="preserve">Netherlands Amsterdam</w:t>
      </w:r>
      <w:r>
        <w:t xml:space="preserve">. The data confirms that such architectures offer superior latency and energy efficiency, making them ideal for smart-city applications. For the practicing</w:t>
      </w:r>
      <w:r>
        <w:t xml:space="preserve"> </w:t>
      </w:r>
      <w:r>
        <w:rPr>
          <w:bCs/>
          <w:b/>
        </w:rPr>
        <w:t xml:space="preserve">Computer Engineer</w:t>
      </w:r>
      <w:r>
        <w:t xml:space="preserve">, these results emphasize the importance of holistic system design that balances performance with sustainability. Future work should focus on integrating AI-driven load balancing to further optimize these edge networks, ensuring they remain responsive and efficient as Amsterdam continues to grow as a technological leader.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Computational Infrastructure Analysis</dc:title>
  <dc:creator/>
  <dc:language>en</dc:language>
  <cp:keywords/>
  <dcterms:created xsi:type="dcterms:W3CDTF">2026-07-29T13:50:04Z</dcterms:created>
  <dcterms:modified xsi:type="dcterms:W3CDTF">2026-07-29T13:50:04Z</dcterms:modified>
</cp:coreProperties>
</file>

<file path=docProps/custom.xml><?xml version="1.0" encoding="utf-8"?>
<Properties xmlns="http://schemas.openxmlformats.org/officeDocument/2006/custom-properties" xmlns:vt="http://schemas.openxmlformats.org/officeDocument/2006/docPropsVTypes"/>
</file>