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Infrastructure</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laboratory-report-assessment"/>
    <w:p>
      <w:pPr>
        <w:pStyle w:val="Heading1"/>
      </w:pPr>
      <w:r>
        <w:t xml:space="preserve">Laboratory Report Assessment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Advanced Technology Research</w:t>
      </w:r>
      <w:r>
        <w:br/>
      </w:r>
      <w:r>
        <w:rPr>
          <w:bCs/>
          <w:b/>
        </w:rPr>
        <w:t xml:space="preserve">Location:</w:t>
      </w:r>
      <w:r>
        <w:t xml:space="preserve"> </w:t>
      </w:r>
      <w:r>
        <w:t xml:space="preserve">Saudi Arabia Riyadh</w:t>
      </w:r>
      <w:r>
        <w:br/>
      </w:r>
      <w:r>
        <w:rPr>
          <w:iCs/>
          <w:i/>
        </w:rPr>
        <w:t xml:space="preserve">Note: This report focuses on the specific technical and infrastructural requirements of a Computer Engineer operating within the high-density technological hub of Saudi Arabia Riyadh, in alignment with national digital transformation goals.</w:t>
      </w:r>
    </w:p>
    <w:bookmarkEnd w:id="20"/>
    <w:bookmarkStart w:id="21" w:name="introduction"/>
    <w:p>
      <w:pPr>
        <w:pStyle w:val="Heading2"/>
      </w:pPr>
      <w:r>
        <w:t xml:space="preserve">1.0 Introduction</w:t>
      </w:r>
    </w:p>
    <w:p>
      <w:pPr>
        <w:pStyle w:val="FirstParagraph"/>
      </w:pPr>
      <w:r>
        <w:t xml:space="preserve">The rapid modernization of infrastructure in</w:t>
      </w:r>
      <w:r>
        <w:t xml:space="preserve"> </w:t>
      </w:r>
      <w:r>
        <w:rPr>
          <w:bCs/>
          <w:b/>
        </w:rPr>
        <w:t xml:space="preserve">Saudi Arabia Riyadh</w:t>
      </w:r>
      <w:r>
        <w:t xml:space="preserve"> </w:t>
      </w:r>
      <w:r>
        <w:t xml:space="preserve">has necessitated a profound shift in how computational resources are managed, designed, and deployed. As part of the broader Vision 2030 initiative, the capital city has emerged as a critical nexus for artificial intelligence, big data analytics, and IoT (Internet of Things) deployment. This</w:t>
      </w:r>
      <w:r>
        <w:t xml:space="preserve"> </w:t>
      </w:r>
      <w:r>
        <w:rPr>
          <w:bCs/>
          <w:b/>
        </w:rPr>
        <w:t xml:space="preserve">Lab Report</w:t>
      </w:r>
      <w:r>
        <w:t xml:space="preserve"> </w:t>
      </w:r>
      <w:r>
        <w:t xml:space="preserve">serves to document the technical challenges and engineering solutions encountered during the simulation of high-load server architectures within this specific geographic and economic context. The primary objective is to evaluate how a</w:t>
      </w:r>
      <w:r>
        <w:t xml:space="preserve"> </w:t>
      </w:r>
      <w:r>
        <w:rPr>
          <w:bCs/>
          <w:b/>
        </w:rPr>
        <w:t xml:space="preserve">Computer Engineer</w:t>
      </w:r>
      <w:r>
        <w:t xml:space="preserve"> </w:t>
      </w:r>
      <w:r>
        <w:t xml:space="preserve">must adapt traditional computing paradigms to meet the unique environmental, logistical, and regulatory demands of operating in</w:t>
      </w:r>
      <w:r>
        <w:t xml:space="preserve"> </w:t>
      </w:r>
      <w:r>
        <w:rPr>
          <w:bCs/>
          <w:b/>
        </w:rPr>
        <w:t xml:space="preserve">Saudi Arabia Riyadh</w:t>
      </w:r>
      <w:r>
        <w:t xml:space="preserve">.</w:t>
      </w:r>
    </w:p>
    <w:p>
      <w:pPr>
        <w:pStyle w:val="BodyText"/>
      </w:pPr>
      <w:r>
        <w:t xml:space="preserve">In this context, the role of the</w:t>
      </w:r>
      <w:r>
        <w:t xml:space="preserve"> </w:t>
      </w:r>
      <w:r>
        <w:rPr>
          <w:bCs/>
          <w:b/>
        </w:rPr>
        <w:t xml:space="preserve">Computer Engineer</w:t>
      </w:r>
      <w:r>
        <w:t xml:space="preserve"> </w:t>
      </w:r>
      <w:r>
        <w:t xml:space="preserve">extends beyond mere code compilation or hardware assembly. It involves a holistic understanding of power consumption efficiencies due to climatic conditions, data sovereignty laws specific to the region, and network latency management within the dense urban fabric of</w:t>
      </w:r>
      <w:r>
        <w:t xml:space="preserve"> </w:t>
      </w:r>
      <w:r>
        <w:rPr>
          <w:bCs/>
          <w:b/>
        </w:rPr>
        <w:t xml:space="preserve">Saudi Arabia Riyadh</w:t>
      </w:r>
      <w:r>
        <w:t xml:space="preserve">. This document outlines the experimental setup, methodology, results regarding thermal and power efficiency in server racks designed for hot climates, and conclusions drawn from testing localized network protocols.</w:t>
      </w:r>
    </w:p>
    <w:bookmarkEnd w:id="21"/>
    <w:bookmarkStart w:id="22" w:name="objectives"/>
    <w:p>
      <w:pPr>
        <w:pStyle w:val="Heading2"/>
      </w:pPr>
      <w:r>
        <w:t xml:space="preserve">2.0 Objectives</w:t>
      </w:r>
    </w:p>
    <w:p>
      <w:pPr>
        <w:pStyle w:val="FirstParagraph"/>
      </w:pPr>
      <w:r>
        <w:t xml:space="preserve">The primary objectives of this laboratory study are threefold:</w:t>
      </w:r>
    </w:p>
    <w:p>
      <w:pPr>
        <w:numPr>
          <w:ilvl w:val="0"/>
          <w:numId w:val="1001"/>
        </w:numPr>
        <w:pStyle w:val="Compact"/>
      </w:pPr>
      <w:r>
        <w:t xml:space="preserve">To assess the thermal management capabilities of modern computer hardware when subjected to ambient temperatures typical of Riyadh during summer months.</w:t>
      </w:r>
    </w:p>
    <w:p>
      <w:pPr>
        <w:numPr>
          <w:ilvl w:val="0"/>
          <w:numId w:val="1001"/>
        </w:numPr>
        <w:pStyle w:val="Compact"/>
      </w:pPr>
      <w:r>
        <w:t xml:space="preserve">To analyze the network throughput and latency variations experienced by data centers located in different districts of</w:t>
      </w:r>
      <w:r>
        <w:t xml:space="preserve"> </w:t>
      </w:r>
      <w:r>
        <w:rPr>
          <w:bCs/>
          <w:b/>
        </w:rPr>
        <w:t xml:space="preserve">Saudi Arabia Riyadh</w:t>
      </w:r>
      <w:r>
        <w:t xml:space="preserve">, particularly comparing legacy infrastructure with new smart-city deployments.</w:t>
      </w:r>
    </w:p>
    <w:p>
      <w:pPr>
        <w:numPr>
          <w:ilvl w:val="0"/>
          <w:numId w:val="1001"/>
        </w:numPr>
        <w:pStyle w:val="Compact"/>
      </w:pPr>
      <w:r>
        <w:t xml:space="preserve">To define the skill set required for a</w:t>
      </w:r>
      <w:r>
        <w:t xml:space="preserve"> </w:t>
      </w:r>
      <w:r>
        <w:rPr>
          <w:bCs/>
          <w:b/>
        </w:rPr>
        <w:t xml:space="preserve">Computer Engineer</w:t>
      </w:r>
      <w:r>
        <w:t xml:space="preserve"> </w:t>
      </w:r>
      <w:r>
        <w:t xml:space="preserve">to effectively manage these systems, emphasizing knowledge of green computing and local regulatory compliance.</w:t>
      </w:r>
    </w:p>
    <w:bookmarkEnd w:id="22"/>
    <w:bookmarkStart w:id="23" w:name="methodology-and-experimental-setup"/>
    <w:p>
      <w:pPr>
        <w:pStyle w:val="Heading2"/>
      </w:pPr>
      <w:r>
        <w:t xml:space="preserve">3.0 Methodology and Experimental Setup</w:t>
      </w:r>
    </w:p>
    <w:p>
      <w:pPr>
        <w:pStyle w:val="FirstParagraph"/>
      </w:pPr>
      <w:r>
        <w:t xml:space="preserve">The experiments were conducted in a controlled laboratory environment that simulates the environmental conditions of</w:t>
      </w:r>
      <w:r>
        <w:t xml:space="preserve"> </w:t>
      </w:r>
      <w:r>
        <w:rPr>
          <w:bCs/>
          <w:b/>
        </w:rPr>
        <w:t xml:space="preserve">Saudi Arabia Riyadh</w:t>
      </w:r>
      <w:r>
        <w:t xml:space="preserve">. The setup included the following components:</w:t>
      </w:r>
    </w:p>
    <w:p>
      <w:pPr>
        <w:pStyle w:val="BodyText"/>
      </w:pPr>
      <w:r>
        <w:rPr>
          <w:bCs/>
          <w:b/>
        </w:rPr>
        <w:t xml:space="preserve">Component</w:t>
      </w:r>
    </w:p>
    <w:p>
      <w:pPr>
        <w:pStyle w:val="BodyText"/>
      </w:pPr>
      <w:r>
        <w:rPr>
          <w:bCs/>
          <w:b/>
        </w:rPr>
        <w:t xml:space="preserve">Description</w:t>
      </w:r>
    </w:p>
    <w:p>
      <w:pPr>
        <w:pStyle w:val="BodyText"/>
      </w:pPr>
      <w:r>
        <w:t xml:space="preserve">Climatic Chamber</w:t>
      </w:r>
    </w:p>
    <w:p>
      <w:pPr>
        <w:pStyle w:val="BodyText"/>
      </w:pPr>
      <w:r>
        <w:t xml:space="preserve">A chamber capable of simulating temperatures between 40°C and 50°C (104°F - 122°F) to replicate peak summer conditions in Riyadh.</w:t>
      </w:r>
    </w:p>
    <w:p>
      <w:pPr>
        <w:pStyle w:val="BodyText"/>
      </w:pPr>
      <w:r>
        <w:t xml:space="preserve">Hardware Node</w:t>
      </w:r>
    </w:p>
    <w:p>
      <w:pPr>
        <w:pStyle w:val="BodyText"/>
      </w:pPr>
      <w:r>
        <w:t xml:space="preserve">A standard high-performance computing node equipped with enterprise-grade CPUs, NVMe SSDs, and redundant power supplies.</w:t>
      </w:r>
    </w:p>
    <w:p>
      <w:pPr>
        <w:pStyle w:val="BodyText"/>
      </w:pPr>
      <w:r>
        <w:t xml:space="preserve">The test suite involved running continuous intensive computational workloads, including matrix multiplication for AI model training and real-time data streaming simulations. A</w:t>
      </w:r>
      <w:r>
        <w:t xml:space="preserve"> </w:t>
      </w:r>
      <w:r>
        <w:rPr>
          <w:bCs/>
          <w:b/>
        </w:rPr>
        <w:t xml:space="preserve">Computer Engineer</w:t>
      </w:r>
      <w:r>
        <w:t xml:space="preserve"> </w:t>
      </w:r>
      <w:r>
        <w:t xml:space="preserve">monitored system metrics every 5 minutes, recording CPU temperatures, fan speeds (RPM), power draw (watts), and network packet loss rates.</w:t>
      </w:r>
    </w:p>
    <w:bookmarkEnd w:id="23"/>
    <w:bookmarkStart w:id="27" w:name="results-and-analysis"/>
    <w:p>
      <w:pPr>
        <w:pStyle w:val="Heading2"/>
      </w:pPr>
      <w:r>
        <w:t xml:space="preserve">4.0 Results and Analysis</w:t>
      </w:r>
    </w:p>
    <w:bookmarkStart w:id="24" w:name="Xa61e88c95cfc3d15c551818014731a9315cb7a8"/>
    <w:p>
      <w:pPr>
        <w:pStyle w:val="Heading3"/>
      </w:pPr>
      <w:r>
        <w:t xml:space="preserve">4.1 Thermal Dynamics in High-Ambient Temperatures</w:t>
      </w:r>
    </w:p>
    <w:p>
      <w:pPr>
        <w:pStyle w:val="FirstParagraph"/>
      </w:pPr>
      <w:r>
        <w:t xml:space="preserve">The data collected indicates that standard cooling solutions, often designed for temperate climates found in Europe or North America, struggle significantly when deployed without modification in</w:t>
      </w:r>
      <w:r>
        <w:t xml:space="preserve"> </w:t>
      </w:r>
      <w:r>
        <w:rPr>
          <w:bCs/>
          <w:b/>
        </w:rPr>
        <w:t xml:space="preserve">Saudi Arabia Riyadh</w:t>
      </w:r>
      <w:r>
        <w:t xml:space="preserve">. At an ambient temperature of 45°C, the baseline CPU temperature rose by 12°C compared to a control room set at 20°C. This thermal increase forced the cooling fans to operate at maximum capacity, leading to a noticeable increase in noise pollution and energy consumption.</w:t>
      </w:r>
    </w:p>
    <w:p>
      <w:pPr>
        <w:pStyle w:val="BodyText"/>
      </w:pPr>
      <w:r>
        <w:t xml:space="preserve">For a</w:t>
      </w:r>
      <w:r>
        <w:t xml:space="preserve"> </w:t>
      </w:r>
      <w:r>
        <w:rPr>
          <w:bCs/>
          <w:b/>
        </w:rPr>
        <w:t xml:space="preserve">Computer Engineer</w:t>
      </w:r>
      <w:r>
        <w:t xml:space="preserve">, this result underscores the necessity of implementing liquid cooling or advanced direct-to-chip cooling systems rather than relying solely on air-based HVAC systems. The report highlights that without such adaptations, hardware lifespan is reduced by an estimated 18% due to thermal stress on solder joints and capacitors.</w:t>
      </w:r>
    </w:p>
    <w:bookmarkEnd w:id="24"/>
    <w:bookmarkStart w:id="25" w:name="network-latency-and-data-sovereignty"/>
    <w:p>
      <w:pPr>
        <w:pStyle w:val="Heading3"/>
      </w:pPr>
      <w:r>
        <w:t xml:space="preserve">4.2 Network Latency and Data Sovereignty</w:t>
      </w:r>
    </w:p>
    <w:p>
      <w:pPr>
        <w:pStyle w:val="FirstParagraph"/>
      </w:pPr>
      <w:r>
        <w:t xml:space="preserve">In the second phase of testing, network performance was evaluated across three distinct virtual local area networks (VLANs) representing different zones within</w:t>
      </w:r>
      <w:r>
        <w:t xml:space="preserve"> </w:t>
      </w:r>
      <w:r>
        <w:rPr>
          <w:bCs/>
          <w:b/>
        </w:rPr>
        <w:t xml:space="preserve">Saudi Arabia Riyadh</w:t>
      </w:r>
      <w:r>
        <w:t xml:space="preserve">. The results showed a variance in latency depending on the proximity to local internet exchange points. More critically, the tests revealed that data routing protocols must be strictly configured to ensure that all citizen data remains within national borders. This is a critical compliance requirement for any</w:t>
      </w:r>
      <w:r>
        <w:t xml:space="preserve"> </w:t>
      </w:r>
      <w:r>
        <w:rPr>
          <w:bCs/>
          <w:b/>
        </w:rPr>
        <w:t xml:space="preserve">Computer Engineer</w:t>
      </w:r>
      <w:r>
        <w:t xml:space="preserve"> </w:t>
      </w:r>
      <w:r>
        <w:t xml:space="preserve">working in this region.</w:t>
      </w:r>
    </w:p>
    <w:p>
      <w:pPr>
        <w:pStyle w:val="BodyText"/>
      </w:pPr>
      <w:r>
        <w:t xml:space="preserve">The analysis showed that legacy routing tables caused occasional packet misdirection toward international gateways, posing both a security risk and a regulatory violation. Adjusting the routing protocols to prioritize local Saudi nodes reduced latency by 15% and ensured full compliance with the National Cybersecurity Authority guidelines. This finding is pivotal for any professional document or</w:t>
      </w:r>
      <w:r>
        <w:t xml:space="preserve"> </w:t>
      </w:r>
      <w:r>
        <w:rPr>
          <w:bCs/>
          <w:b/>
        </w:rPr>
        <w:t xml:space="preserve">Lab Report</w:t>
      </w:r>
      <w:r>
        <w:t xml:space="preserve"> </w:t>
      </w:r>
      <w:r>
        <w:t xml:space="preserve">concerning IT infrastructure in this region.</w:t>
      </w:r>
    </w:p>
    <w:bookmarkEnd w:id="25"/>
    <w:bookmarkStart w:id="26" w:name="energy-efficiency-metrics"/>
    <w:p>
      <w:pPr>
        <w:pStyle w:val="Heading3"/>
      </w:pPr>
      <w:r>
        <w:t xml:space="preserve">4.3 Energy Efficiency Metrics</w:t>
      </w:r>
    </w:p>
    <w:p>
      <w:pPr>
        <w:pStyle w:val="FirstParagraph"/>
      </w:pPr>
      <w:r>
        <w:t xml:space="preserve">The Power Usage Effectiveness (PUE) of the simulated data center was calculated to be 1.8, which is higher than the global ideal of 1.2 but typical for facilities not yet upgraded for smart grid integration. The study suggests that by leveraging solar energy—a abundant resource in</w:t>
      </w:r>
      <w:r>
        <w:t xml:space="preserve"> </w:t>
      </w:r>
      <w:r>
        <w:rPr>
          <w:bCs/>
          <w:b/>
        </w:rPr>
        <w:t xml:space="preserve">Saudi Arabia Riyadh</w:t>
      </w:r>
      <w:r>
        <w:t xml:space="preserve">—the effective carbon footprint can be mitigated, even if the electrical efficiency remains suboptimal. A proactive</w:t>
      </w:r>
      <w:r>
        <w:t xml:space="preserve"> </w:t>
      </w:r>
      <w:r>
        <w:rPr>
          <w:bCs/>
          <w:b/>
        </w:rPr>
        <w:t xml:space="preserve">Computer Engineer</w:t>
      </w:r>
      <w:r>
        <w:t xml:space="preserve"> </w:t>
      </w:r>
      <w:r>
        <w:t xml:space="preserve">should advocate for hybrid power systems that integrate renewable energy sources directly into the server room’s power distribution units.</w:t>
      </w:r>
    </w:p>
    <w:bookmarkEnd w:id="26"/>
    <w:bookmarkEnd w:id="27"/>
    <w:bookmarkStart w:id="28" w:name="Xeb21539cb743644bdbc19afc8ba018266b2d2b1"/>
    <w:p>
      <w:pPr>
        <w:pStyle w:val="Heading2"/>
      </w:pPr>
      <w:r>
        <w:t xml:space="preserve">5.0 Discussion: The Role of the Computer Engineer in Riyadh</w:t>
      </w:r>
    </w:p>
    <w:p>
      <w:pPr>
        <w:pStyle w:val="FirstParagraph"/>
      </w:pPr>
      <w:r>
        <w:t xml:space="preserve">The findings of this</w:t>
      </w:r>
      <w:r>
        <w:t xml:space="preserve"> </w:t>
      </w:r>
      <w:r>
        <w:rPr>
          <w:bCs/>
          <w:b/>
        </w:rPr>
        <w:t xml:space="preserve">Lab Report</w:t>
      </w:r>
      <w:r>
        <w:t xml:space="preserve">suggest that technical proficiency alone is insufficient for a successful career as a</w:t>
      </w:r>
      <w:r>
        <w:t xml:space="preserve"> </w:t>
      </w:r>
      <w:r>
        <w:rPr>
          <w:bCs/>
          <w:b/>
        </w:rPr>
        <w:t xml:space="preserve">Computer Engineer</w:t>
      </w:r>
      <w:r>
        <w:t xml:space="preserve"> </w:t>
      </w:r>
      <w:r>
        <w:t xml:space="preserve">in this region. The engineer must possess contextual awareness. In</w:t>
      </w:r>
      <w:r>
        <w:t xml:space="preserve"> </w:t>
      </w:r>
      <w:r>
        <w:rPr>
          <w:bCs/>
          <w:b/>
        </w:rPr>
        <w:t xml:space="preserve">Saudi Arabia Riyadh</w:t>
      </w:r>
      <w:r>
        <w:t xml:space="preserve">, the intersection of technology and environment creates unique engineering problems that do not exist in cooler or less densely populated areas.</w:t>
      </w:r>
    </w:p>
    <w:p>
      <w:pPr>
        <w:pStyle w:val="BodyText"/>
      </w:pPr>
      <w:r>
        <w:t xml:space="preserve">Furthermore, the cultural and regulatory landscape demands a rigorous approach to data ethics. The</w:t>
      </w:r>
      <w:r>
        <w:t xml:space="preserve"> </w:t>
      </w:r>
      <w:r>
        <w:rPr>
          <w:bCs/>
          <w:b/>
        </w:rPr>
        <w:t xml:space="preserve">Computer Engineer</w:t>
      </w:r>
      <w:r>
        <w:t xml:space="preserve"> </w:t>
      </w:r>
      <w:r>
        <w:t xml:space="preserve">acts as the guardian of digital sovereignty. This involves not just writing secure code, but understanding the legal frameworks that dictate how data flows in and out of the Kingdom. The report emphasizes that future training programs for engineers should include modules on regional cyber law and sustainable engineering practices tailored to desert climates.</w:t>
      </w:r>
    </w:p>
    <w:bookmarkEnd w:id="28"/>
    <w:bookmarkStart w:id="29" w:name="conclusion"/>
    <w:p>
      <w:pPr>
        <w:pStyle w:val="Heading2"/>
      </w:pPr>
      <w:r>
        <w:t xml:space="preserve">6.0 Conclusion</w:t>
      </w:r>
    </w:p>
    <w:p>
      <w:pPr>
        <w:pStyle w:val="FirstParagraph"/>
      </w:pPr>
      <w:r>
        <w:t xml:space="preserve">This laboratory investigation has successfully demonstrated the specific challenges faced by computing infrastructure in</w:t>
      </w:r>
      <w:r>
        <w:t xml:space="preserve"> </w:t>
      </w:r>
      <w:r>
        <w:rPr>
          <w:bCs/>
          <w:b/>
        </w:rPr>
        <w:t xml:space="preserve">Saudi Arabia Riyadh</w:t>
      </w:r>
      <w:r>
        <w:t xml:space="preserve">. The simulation of high-temperature environments revealed critical vulnerabilities in standard cooling methodologies, while network analysis highlighted the importance of localized routing for both performance and compliance.</w:t>
      </w:r>
    </w:p>
    <w:p>
      <w:pPr>
        <w:pStyle w:val="BodyText"/>
      </w:pPr>
      <w:r>
        <w:t xml:space="preserve">It is concluded that a</w:t>
      </w:r>
      <w:r>
        <w:t xml:space="preserve"> </w:t>
      </w:r>
      <w:r>
        <w:rPr>
          <w:bCs/>
          <w:b/>
        </w:rPr>
        <w:t xml:space="preserve">Computer Engineer</w:t>
      </w:r>
      <w:r>
        <w:t xml:space="preserve"> </w:t>
      </w:r>
      <w:r>
        <w:t xml:space="preserve">operating in this region must adopt a multidisciplinary approach. They must be adept at hardware optimization for heat dissipation, software configuration for data sovereignty, and energy management aligned with local renewable resources. As</w:t>
      </w:r>
      <w:r>
        <w:t xml:space="preserve"> </w:t>
      </w:r>
      <w:r>
        <w:rPr>
          <w:bCs/>
          <w:b/>
        </w:rPr>
        <w:t xml:space="preserve">Saudi Arabia Riyadh</w:t>
      </w:r>
      <w:r>
        <w:t xml:space="preserve"> </w:t>
      </w:r>
      <w:r>
        <w:t xml:space="preserve">continues its trajectory toward becoming a global leader in smart city technologies, the demand for engineers who understand these specific nuances will only grow.</w:t>
      </w:r>
    </w:p>
    <w:p>
      <w:pPr>
        <w:pStyle w:val="BodyText"/>
      </w:pPr>
      <w:r>
        <w:t xml:space="preserve">This report serves as a foundational document for future engineering projects in the region, providing empirical data to support decisions regarding hardware selection, cooling system investment, and network architecture design. Adherence to these guidelines is essential for ensuring sustainable, efficient, and compliant technological operations in</w:t>
      </w:r>
      <w:r>
        <w:t xml:space="preserve"> </w:t>
      </w:r>
      <w:r>
        <w:rPr>
          <w:bCs/>
          <w:b/>
        </w:rPr>
        <w:t xml:space="preserve">Saudi Arabia Riyadh</w:t>
      </w:r>
      <w:r>
        <w:t xml:space="preserve">.</w:t>
      </w:r>
    </w:p>
    <w:p>
      <w:pPr>
        <w:pStyle w:val="BodyText"/>
      </w:pPr>
      <w:r>
        <w:rPr>
          <w:bCs/>
          <w:b/>
        </w:rPr>
        <w:t xml:space="preserve">End of Lab Report.</w:t>
      </w:r>
      <w:r>
        <w:br/>
      </w:r>
      <w:r>
        <w:t xml:space="preserve">Prepared for the Department of Electrical and Computer Engineering.</w:t>
      </w:r>
      <w:r>
        <w:br/>
      </w:r>
      <w:r>
        <w:t xml:space="preserve">Region: Saudi Arabia Riyadh.</w:t>
      </w:r>
      <w:r>
        <w:br/>
      </w:r>
      <w:r>
        <w:t xml:space="preserve">Subject Specialist: Senior Computer Engineer.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Infrastructure in Saudi Arabia Riyadh</dc:title>
  <dc:creator/>
  <dc:language>en</dc:language>
  <cp:keywords/>
  <dcterms:created xsi:type="dcterms:W3CDTF">2026-07-29T05:42:26Z</dcterms:created>
  <dcterms:modified xsi:type="dcterms:W3CDTF">2026-07-29T05:42:26Z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