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Curriculum</w:t>
      </w:r>
      <w:r>
        <w:t xml:space="preserve"> </w:t>
      </w:r>
      <w:r>
        <w:t xml:space="preserve">Development</w:t>
      </w:r>
      <w:r>
        <w:t xml:space="preserve"> </w:t>
      </w:r>
      <w:r>
        <w:t xml:space="preserve">Frameworks</w:t>
      </w:r>
      <w:r>
        <w:t xml:space="preserve"> </w:t>
      </w:r>
      <w:r>
        <w:t xml:space="preserve">in</w:t>
      </w:r>
      <w:r>
        <w:t xml:space="preserve"> </w:t>
      </w:r>
      <w:r>
        <w:t xml:space="preserve">Algeria,</w:t>
      </w:r>
      <w:r>
        <w:t xml:space="preserve"> </w:t>
      </w:r>
      <w:r>
        <w:t xml:space="preserve">Algiers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Lab Report ID:</w:t>
            </w:r>
          </w:p>
        </w:tc>
        <w:tc>
          <w:tcPr/>
          <w:p>
            <w:pPr>
              <w:pStyle w:val="Compact"/>
              <w:jc w:val="left"/>
            </w:pPr>
            <w:r>
              <w:t xml:space="preserve">CURR-DEV-ALG-2024-05</w:t>
            </w:r>
          </w:p>
        </w:tc>
      </w:tr>
      <w:tr>
        <w:tc>
          <w:tcPr/>
          <w:p>
            <w:pPr>
              <w:pStyle w:val="Compact"/>
              <w:jc w:val="left"/>
            </w:pPr>
            <w:r>
              <w:t xml:space="preserve">Date:</w:t>
            </w:r>
          </w:p>
        </w:tc>
        <w:tc>
          <w:tcPr/>
          <w:p>
            <w:pPr>
              <w:pStyle w:val="Compact"/>
              <w:jc w:val="left"/>
            </w:pPr>
            <w:r>
              <w:t xml:space="preserve">May 24, 2024</w:t>
            </w:r>
          </w:p>
        </w:tc>
      </w:tr>
      <w:tr>
        <w:tc>
          <w:tcPr/>
          <w:p>
            <w:pPr>
              <w:pStyle w:val="Compact"/>
              <w:jc w:val="left"/>
            </w:pPr>
            <w:r>
              <w:t xml:space="preserve">Location of Study:</w:t>
            </w:r>
          </w:p>
        </w:tc>
        <w:tc>
          <w:tcPr/>
          <w:p>
            <w:pPr>
              <w:pStyle w:val="Compact"/>
              <w:jc w:val="left"/>
            </w:pPr>
            <w:r>
              <w:t xml:space="preserve">Bab Ezzouar Educational Hub, Algeria, Algiers</w:t>
            </w:r>
          </w:p>
        </w:tc>
      </w:tr>
      <w:tr>
        <w:tc>
          <w:tcPr/>
          <w:p>
            <w:pPr>
              <w:pStyle w:val="Compact"/>
              <w:jc w:val="left"/>
            </w:pPr>
            <w:r>
              <w:t xml:space="preserve">Subject Specialist::</w:t>
            </w:r>
          </w:p>
        </w:tc>
        <w:tc>
          <w:tcPr/>
          <w:p>
            <w:pPr>
              <w:pStyle w:val="Compact"/>
              <w:jc w:val="left"/>
            </w:pPr>
            <w:r>
              <w:t xml:space="preserve">Pedagogical Systems Analyst &amp; Curriculum Developer</w:t>
            </w:r>
          </w:p>
        </w:tc>
      </w:tr>
    </w:tbl>
    <w:bookmarkStart w:id="31" w:name="Xb02662fb05abcf70e50174a83655ba8fabd3500"/>
    <w:p>
      <w:pPr>
        <w:pStyle w:val="Heading1"/>
      </w:pPr>
      <w:r>
        <w:t xml:space="preserve">Laboratory Report: Strategic Implementation of Modern Curriculum Development in Algeria, Algiers</w:t>
      </w:r>
    </w:p>
    <w:bookmarkStart w:id="20" w:name="executive-summary-and-introduction"/>
    <w:p>
      <w:pPr>
        <w:pStyle w:val="Heading2"/>
      </w:pPr>
      <w:r>
        <w:t xml:space="preserve">1.0 Executive Summary and Introduction</w:t>
      </w:r>
    </w:p>
    <w:p>
      <w:pPr>
        <w:pStyle w:val="FirstParagraph"/>
      </w:pPr>
      <w:r>
        <w:t xml:space="preserve">This</w:t>
      </w:r>
      <w:r>
        <w:t xml:space="preserve"> </w:t>
      </w:r>
      <w:r>
        <w:rPr>
          <w:bCs/>
          <w:b/>
        </w:rPr>
        <w:t xml:space="preserve">Lab Report</w:t>
      </w:r>
      <w:r>
        <w:t xml:space="preserve">, authored by the designated</w:t>
      </w:r>
      <w:r>
        <w:t xml:space="preserve"> </w:t>
      </w:r>
      <w:r>
        <w:rPr>
          <w:bCs/>
          <w:b/>
        </w:rPr>
        <w:t xml:space="preserve">Curriculum Developer</w:t>
      </w:r>
      <w:r>
        <w:t xml:space="preserve">, presents a comprehensive analysis of current pedagogical frameworks within the educational infrastructure of</w:t>
      </w:r>
      <w:r>
        <w:t xml:space="preserve"> </w:t>
      </w:r>
      <w:r>
        <w:rPr>
          <w:bCs/>
          <w:b/>
        </w:rPr>
        <w:t xml:space="preserve">Algeria, Algiers</w:t>
      </w:r>
      <w:r>
        <w:t xml:space="preserve">. The primary objective of this document is to evaluate the efficacy of existing curricular models in light of recent legislative reforms and to propose data-driven enhancements. As a critical academic exercise, this report bridges theoretical curriculum design with practical application in a high-density urban educational environment.</w:t>
      </w:r>
    </w:p>
    <w:p>
      <w:pPr>
        <w:pStyle w:val="BodyText"/>
      </w:pPr>
      <w:r>
        <w:t xml:space="preserve">The context for this</w:t>
      </w:r>
      <w:r>
        <w:t xml:space="preserve"> </w:t>
      </w:r>
      <w:r>
        <w:rPr>
          <w:bCs/>
          <w:b/>
        </w:rPr>
        <w:t xml:space="preserve">Lab Report</w:t>
      </w:r>
      <w:r>
        <w:t xml:space="preserve"> </w:t>
      </w:r>
      <w:r>
        <w:t xml:space="preserve">is rooted in the ongoing modernization efforts of the Algerian Ministry of Education. In</w:t>
      </w:r>
      <w:r>
        <w:t xml:space="preserve"> </w:t>
      </w:r>
      <w:r>
        <w:rPr>
          <w:bCs/>
          <w:b/>
        </w:rPr>
        <w:t xml:space="preserve">Algeria, Algiers</w:t>
      </w:r>
      <w:r>
        <w:t xml:space="preserve">, specifically within the capital's diverse districts, schools face unique challenges ranging from bilingual education requirements (Arabic and French) to increasing demands for digital literacy. The role of a</w:t>
      </w:r>
      <w:r>
        <w:t xml:space="preserve"> </w:t>
      </w:r>
      <w:r>
        <w:rPr>
          <w:bCs/>
          <w:b/>
        </w:rPr>
        <w:t xml:space="preserve">Curriculum Developer</w:t>
      </w:r>
      <w:r>
        <w:t xml:space="preserve"> </w:t>
      </w:r>
      <w:r>
        <w:t xml:space="preserve">in this specific geographic and cultural setting is not merely administrative but deeply strategic, requiring an intimate understanding of local sociolinguistic dynamics and global educational standards.</w:t>
      </w:r>
    </w:p>
    <w:bookmarkEnd w:id="20"/>
    <w:bookmarkStart w:id="21" w:name="objectives-of-the-laboratory-analysis"/>
    <w:p>
      <w:pPr>
        <w:pStyle w:val="Heading2"/>
      </w:pPr>
      <w:r>
        <w:t xml:space="preserve">2.0 Objectives of the Laboratory Analysis</w:t>
      </w:r>
    </w:p>
    <w:p>
      <w:pPr>
        <w:pStyle w:val="FirstParagraph"/>
      </w:pPr>
      <w:r>
        <w:t xml:space="preserve">The development phase outlined in this</w:t>
      </w:r>
      <w:r>
        <w:t xml:space="preserve"> </w:t>
      </w:r>
      <w:r>
        <w:rPr>
          <w:bCs/>
          <w:b/>
        </w:rPr>
        <w:t xml:space="preserve">Lab Report</w:t>
      </w:r>
      <w:r>
        <w:t xml:space="preserve"> </w:t>
      </w:r>
      <w:r>
        <w:t xml:space="preserve">adheres to strict instructional design models, specifically ADDIE (Analysis, Design, Development, Implementation, Evaluation). The objectives are as follows:</w:t>
      </w:r>
    </w:p>
    <w:p>
      <w:pPr>
        <w:numPr>
          <w:ilvl w:val="0"/>
          <w:numId w:val="1001"/>
        </w:numPr>
        <w:pStyle w:val="Compact"/>
      </w:pPr>
      <w:r>
        <w:rPr>
          <w:bCs/>
          <w:b/>
        </w:rPr>
        <w:t xml:space="preserve">Analyze</w:t>
      </w:r>
      <w:r>
        <w:t xml:space="preserve">: To assess the current gap between national standards and classroom realities in</w:t>
      </w:r>
      <w:r>
        <w:t xml:space="preserve"> </w:t>
      </w:r>
      <w:r>
        <w:rPr>
          <w:bCs/>
          <w:b/>
        </w:rPr>
        <w:t xml:space="preserve">Algeria, Algiers</w:t>
      </w:r>
      <w:r>
        <w:t xml:space="preserve">.</w:t>
      </w:r>
    </w:p>
    <w:p>
      <w:pPr>
        <w:numPr>
          <w:ilvl w:val="0"/>
          <w:numId w:val="1001"/>
        </w:numPr>
        <w:pStyle w:val="Compact"/>
      </w:pPr>
      <w:r>
        <w:rPr>
          <w:bCs/>
          <w:b/>
        </w:rPr>
        <w:t xml:space="preserve">Design</w:t>
      </w:r>
      <w:r>
        <w:t xml:space="preserve">: To create modular curriculum components that respect cultural heritage while integrating modern STEM (Science, Technology, Engineering, and Mathematics) methodologies.</w:t>
      </w:r>
    </w:p>
    <w:p>
      <w:pPr>
        <w:numPr>
          <w:ilvl w:val="0"/>
          <w:numId w:val="1001"/>
        </w:numPr>
        <w:pStyle w:val="Compact"/>
      </w:pPr>
      <w:r>
        <w:rPr>
          <w:bCs/>
          <w:b/>
        </w:rPr>
        <w:t xml:space="preserve">Evaluate</w:t>
      </w:r>
      <w:r>
        <w:t xml:space="preserve">: To determine the feasibility of these changes through pilot testing in selected institutions in</w:t>
      </w:r>
      <w:r>
        <w:t xml:space="preserve"> </w:t>
      </w:r>
      <w:r>
        <w:rPr>
          <w:bCs/>
          <w:b/>
        </w:rPr>
        <w:t xml:space="preserve">Algeria, Algiers</w:t>
      </w:r>
      <w:r>
        <w:t xml:space="preserve">.</w:t>
      </w:r>
    </w:p>
    <w:bookmarkEnd w:id="21"/>
    <w:bookmarkStart w:id="24" w:name="X56b8963a6343daef82661b653b7c8ddc6dcf238"/>
    <w:p>
      <w:pPr>
        <w:pStyle w:val="Heading2"/>
      </w:pPr>
      <w:r>
        <w:t xml:space="preserve">3.0 Methodology: The Role of the Curriculum Developer</w:t>
      </w:r>
    </w:p>
    <w:p>
      <w:pPr>
        <w:pStyle w:val="FirstParagraph"/>
      </w:pPr>
      <w:r>
        <w:t xml:space="preserve">In this laboratory setting, the</w:t>
      </w:r>
      <w:r>
        <w:t xml:space="preserve"> </w:t>
      </w:r>
      <w:r>
        <w:rPr>
          <w:bCs/>
          <w:b/>
        </w:rPr>
        <w:t xml:space="preserve">Curriculum DeveloperCurriculum Developer</w:t>
      </w:r>
    </w:p>
    <w:bookmarkStart w:id="22" w:name="qualitative-data-collection"/>
    <w:p>
      <w:pPr>
        <w:pStyle w:val="Heading3"/>
      </w:pPr>
      <w:r>
        <w:t xml:space="preserve">3.1 Qualitative Data Collection</w:t>
      </w:r>
    </w:p>
    <w:p>
      <w:pPr>
        <w:pStyle w:val="FirstParagraph"/>
      </w:pPr>
      <w:r>
        <w:t xml:space="preserve">Semi-structured interviews were conducted with 50 teachers and 20 administrators across three high schools in</w:t>
      </w:r>
      <w:r>
        <w:t xml:space="preserve"> </w:t>
      </w:r>
      <w:r>
        <w:rPr>
          <w:bCs/>
          <w:b/>
        </w:rPr>
        <w:t xml:space="preserve">Algeria, Algiers</w:t>
      </w:r>
      <w:r>
        <w:t xml:space="preserve">. These sessions focused on the pain points of current curriculum delivery. The</w:t>
      </w:r>
      <w:r>
        <w:t xml:space="preserve"> </w:t>
      </w:r>
      <w:r>
        <w:rPr>
          <w:bCs/>
          <w:b/>
        </w:rPr>
        <w:t xml:space="preserve">Curriculum Developer</w:t>
      </w:r>
    </w:p>
    <w:bookmarkEnd w:id="22"/>
    <w:bookmarkStart w:id="23" w:name="quantitative-analysis"/>
    <w:p>
      <w:pPr>
        <w:pStyle w:val="Heading3"/>
      </w:pPr>
      <w:r>
        <w:t xml:space="preserve">3.2 Quantitative Analysis</w:t>
      </w:r>
    </w:p>
    <w:p>
      <w:pPr>
        <w:pStyle w:val="FirstParagraph"/>
      </w:pPr>
      <w:r>
        <w:t xml:space="preserve">Audit of student performance metrics from the past five academic years provided statistical backing for necessary interventions. The data indicated that while literacy rates remain high, critical thinking scores in secondary education have plateaued. This metric serves as a primary indicator for the</w:t>
      </w:r>
      <w:r>
        <w:t xml:space="preserve"> </w:t>
      </w:r>
      <w:r>
        <w:rPr>
          <w:bCs/>
          <w:b/>
        </w:rPr>
        <w:t xml:space="preserve">Curriculum Developer</w:t>
      </w:r>
    </w:p>
    <w:bookmarkEnd w:id="23"/>
    <w:bookmarkEnd w:id="24"/>
    <w:bookmarkStart w:id="25" w:name="X9ea89d309388fe94e546458bbee2916737b8ef1"/>
    <w:p>
      <w:pPr>
        <w:pStyle w:val="Heading2"/>
      </w:pPr>
      <w:r>
        <w:t xml:space="preserve">4.0 Findings: Contextual Challenges in Algeria, Algiers</w:t>
      </w:r>
    </w:p>
    <w:p>
      <w:pPr>
        <w:pStyle w:val="FirstParagraph"/>
      </w:pPr>
      <w:r>
        <w:t xml:space="preserve">The analysis reveals several structural challenges specific to</w:t>
      </w:r>
      <w:r>
        <w:t xml:space="preserve"> </w:t>
      </w:r>
      <w:r>
        <w:rPr>
          <w:bCs/>
          <w:b/>
        </w:rPr>
        <w:t xml:space="preserve">Algeria, Algiers</w:t>
      </w:r>
      <w:r>
        <w:t xml:space="preserve">. First is the language duality. While Arabic is the medium of instruction for humanities and social sciences, French remains dominant in scientific disciplines. This transition often creates cognitive friction for students. A robust</w:t>
      </w:r>
      <w:r>
        <w:t xml:space="preserve"> </w:t>
      </w:r>
      <w:r>
        <w:rPr>
          <w:bCs/>
          <w:b/>
        </w:rPr>
        <w:t xml:space="preserve">Curriculum Developer</w:t>
      </w:r>
    </w:p>
    <w:p>
      <w:pPr>
        <w:pStyle w:val="BodyText"/>
      </w:pPr>
      <w:r>
        <w:t xml:space="preserve">Secondly, the digital divide within</w:t>
      </w:r>
      <w:r>
        <w:t xml:space="preserve"> </w:t>
      </w:r>
      <w:r>
        <w:rPr>
          <w:bCs/>
          <w:b/>
        </w:rPr>
        <w:t xml:space="preserve">Algeria, Algiers</w:t>
      </w:r>
      <w:r>
        <w:t xml:space="preserve">, though narrowing, still impacts curriculum implementation. High schools in wealthy neighborhoods like Hydra possess advanced labs, whereas institutions in rapidly growing peripheral zones of</w:t>
      </w:r>
      <w:r>
        <w:t xml:space="preserve"> </w:t>
      </w:r>
      <w:r>
        <w:rPr>
          <w:bCs/>
          <w:b/>
        </w:rPr>
        <w:t xml:space="preserve">Algeria, Algiers</w:t>
      </w:r>
      <w:r>
        <w:t xml:space="preserve">, struggle with basic connectivity. The</w:t>
      </w:r>
      <w:r>
        <w:t xml:space="preserve"> </w:t>
      </w:r>
      <w:r>
        <w:rPr>
          <w:bCs/>
          <w:b/>
        </w:rPr>
        <w:t xml:space="preserve">Curriculum Developer</w:t>
      </w:r>
    </w:p>
    <w:bookmarkEnd w:id="25"/>
    <w:bookmarkStart w:id="26" w:name="X585436524e328c1d0f436d85d3a66f6ca170815"/>
    <w:p>
      <w:pPr>
        <w:pStyle w:val="Heading2"/>
      </w:pPr>
      <w:r>
        <w:t xml:space="preserve">5.0 Proposed Interventions and Strategic Recommendations</w:t>
      </w:r>
    </w:p>
    <w:p>
      <w:pPr>
        <w:pStyle w:val="FirstParagraph"/>
      </w:pPr>
      <w:r>
        <w:t xml:space="preserve">Based on the findings of this</w:t>
      </w:r>
      <w:r>
        <w:t xml:space="preserve"> </w:t>
      </w:r>
      <w:r>
        <w:rPr>
          <w:bCs/>
          <w:b/>
        </w:rPr>
        <w:t xml:space="preserve">Lab Report</w:t>
      </w:r>
      <w:r>
        <w:t xml:space="preserve">, the</w:t>
      </w:r>
      <w:r>
        <w:t xml:space="preserve"> </w:t>
      </w:r>
      <w:r>
        <w:rPr>
          <w:bCs/>
          <w:b/>
        </w:rPr>
        <w:t xml:space="preserve">Curriculum DeveloperAlgeria, Algiers</w:t>
      </w:r>
      <w:r>
        <w:t xml:space="preserve">.</w:t>
      </w:r>
    </w:p>
    <w:p>
      <w:pPr>
        <w:pStyle w:val="BodyText"/>
      </w:pPr>
      <w:r>
        <w:t xml:space="preserve">Intervention Area</w:t>
      </w:r>
    </w:p>
    <w:p>
      <w:pPr>
        <w:pStyle w:val="BodyText"/>
      </w:pPr>
      <w:r>
        <w:t xml:space="preserve">Description of Change</w:t>
      </w:r>
    </w:p>
    <w:p>
      <w:pPr>
        <w:pStyle w:val="BodyText"/>
      </w:pPr>
      <w:r>
        <w:t xml:space="preserve">Rationale for Algeria, Algiers Context</w:t>
      </w:r>
    </w:p>
    <w:p>
      <w:pPr>
        <w:pStyle w:val="BodyText"/>
      </w:pPr>
      <w:r>
        <w:t xml:space="preserve">Linguistic Integration</w:t>
      </w:r>
    </w:p>
    <w:p>
      <w:pPr>
        <w:pStyle w:val="BodyText"/>
      </w:pPr>
      <w:r>
        <w:t xml:space="preserve">Cross-disciplinary modules where scientific concepts are taught using localized Arabic terminology alongside standard French terms.</w:t>
      </w:r>
    </w:p>
    <w:p>
      <w:pPr>
        <w:pStyle w:val="BodyText"/>
      </w:pPr>
      <w:r>
        <w:t xml:space="preserve">Bridges the gap in scientific literacy and respects national language policies while maintaining international standards.</w:t>
      </w:r>
    </w:p>
    <w:p>
      <w:pPr>
        <w:pStyle w:val="BodyText"/>
      </w:pPr>
      <w:r>
        <w:t xml:space="preserve">Digital Hybridity</w:t>
      </w:r>
    </w:p>
    <w:p>
      <w:pPr>
        <w:pStyle w:val="BodyText"/>
      </w:pPr>
      <w:r>
        <w:t xml:space="preserve">"Low-bandwidth" digital resources designed by the Curriculum Developer that function offline, utilizing USB distribution and local servers.</w:t>
      </w:r>
    </w:p>
    <w:p>
      <w:pPr>
        <w:pStyle w:val="BodyText"/>
      </w:pPr>
      <w:r>
        <w:t xml:space="preserve">Addresses infrastructure disparities in different districts of Algeria, Algiers. Ensures equitable access to modern learning tools.</w:t>
      </w:r>
    </w:p>
    <w:p>
      <w:pPr>
        <w:pStyle w:val="BodyText"/>
      </w:pPr>
      <w:r>
        <w:t xml:space="preserve">Cultural Relevance</w:t>
      </w:r>
    </w:p>
    <w:p>
      <w:pPr>
        <w:pStyle w:val="BodyText"/>
      </w:pPr>
      <w:r>
        <w:t xml:space="preserve">Incorporating local case studies from Algiers (e.g., urban planning, coastal ecology) into general science and geography curricula.</w:t>
      </w:r>
    </w:p>
    <w:p>
      <w:pPr>
        <w:pStyle w:val="BodyText"/>
      </w:pPr>
      <w:r>
        <w:t xml:space="preserve">Enhances student engagement by connecting abstract concepts to their immediate environment in Algeria, Algiers. Fosters civic responsibility.</w:t>
      </w:r>
    </w:p>
    <w:bookmarkEnd w:id="26"/>
    <w:bookmarkStart w:id="27" w:name="X4702ede2bc05fd5bbe81fcddc89279d84323160"/>
    <w:p>
      <w:pPr>
        <w:pStyle w:val="Heading2"/>
      </w:pPr>
      <w:r>
        <w:t xml:space="preserve">6.0 Implementation Strategy: The Curriculum Developer's Roadmap</w:t>
      </w:r>
    </w:p>
    <w:p>
      <w:pPr>
        <w:pStyle w:val="FirstParagraph"/>
      </w:pPr>
      <w:r>
        <w:t xml:space="preserve">The</w:t>
      </w:r>
      <w:r>
        <w:t xml:space="preserve"> </w:t>
      </w:r>
      <w:r>
        <w:rPr>
          <w:bCs/>
          <w:b/>
        </w:rPr>
        <w:t xml:space="preserve">Lab ReportAlgeria, Algiers</w:t>
      </w:r>
      <w:r>
        <w:t xml:space="preserve">. As a</w:t>
      </w:r>
    </w:p>
    <w:p>
      <w:pPr>
        <w:pStyle w:val="BodyText"/>
      </w:pPr>
      <w:r>
        <w:t xml:space="preserve">Curriculum Developer, I have prioritized train-the-trainer models to ensure sustainability. These trainers will act as change agents, translating the theoretical framework into daily lesson plans.</w:t>
      </w:r>
    </w:p>
    <w:p>
      <w:pPr>
        <w:pStyle w:val="BodyText"/>
      </w:pPr>
      <w:r>
        <w:t xml:space="preserve">The second phase is pilot testing. Selected schools in</w:t>
      </w:r>
      <w:r>
        <w:t xml:space="preserve"> </w:t>
      </w:r>
      <w:r>
        <w:rPr>
          <w:bCs/>
          <w:b/>
        </w:rPr>
        <w:t xml:space="preserve">Algeria, Algiers</w:t>
      </w:r>
      <w:r>
        <w:t xml:space="preserve">, representing both urban center and suburban periphery, will adopt the new modules for one semester. The</w:t>
      </w:r>
      <w:r>
        <w:t xml:space="preserve"> </w:t>
      </w:r>
      <w:r>
        <w:rPr>
          <w:bCs/>
          <w:b/>
        </w:rPr>
        <w:t xml:space="preserve">Curriculum Developer</w:t>
      </w:r>
    </w:p>
    <w:bookmarkEnd w:id="27"/>
    <w:bookmarkStart w:id="28" w:name="Xf87968d30504124dc4bfa97423cea7be6b2ff3f"/>
    <w:p>
      <w:pPr>
        <w:pStyle w:val="Heading2"/>
      </w:pPr>
      <w:r>
        <w:t xml:space="preserve">7.0 Ethical Considerations and Cultural Sensitivity</w:t>
      </w:r>
    </w:p>
    <w:p>
      <w:pPr>
        <w:pStyle w:val="FirstParagraph"/>
      </w:pPr>
      <w:r>
        <w:t xml:space="preserve">In designing curriculum for</w:t>
      </w:r>
      <w:r>
        <w:t xml:space="preserve"> </w:t>
      </w:r>
      <w:r>
        <w:rPr>
          <w:bCs/>
          <w:b/>
        </w:rPr>
        <w:t xml:space="preserve">Algeria, Algiers</w:t>
      </w:r>
      <w:r>
        <w:t xml:space="preserve">, ethical considerations are paramount. The</w:t>
      </w:r>
      <w:r>
        <w:t xml:space="preserve"> </w:t>
      </w:r>
      <w:r>
        <w:rPr>
          <w:bCs/>
          <w:b/>
        </w:rPr>
        <w:t xml:space="preserve">Curriculum DeveloperLab Report</w:t>
      </w:r>
    </w:p>
    <w:bookmarkEnd w:id="28"/>
    <w:bookmarkStart w:id="29" w:name="conclusion"/>
    <w:p>
      <w:pPr>
        <w:pStyle w:val="Heading2"/>
      </w:pPr>
      <w:r>
        <w:t xml:space="preserve">8.0 Conclusion</w:t>
      </w:r>
    </w:p>
    <w:p>
      <w:pPr>
        <w:pStyle w:val="FirstParagraph"/>
      </w:pPr>
      <w:r>
        <w:t xml:space="preserve">This</w:t>
      </w:r>
      <w:r>
        <w:t xml:space="preserve"> </w:t>
      </w:r>
      <w:r>
        <w:rPr>
          <w:bCs/>
          <w:b/>
        </w:rPr>
        <w:t xml:space="preserve">Lab Report</w:t>
      </w:r>
      <w:r>
        <w:t xml:space="preserve"> </w:t>
      </w:r>
      <w:r>
        <w:t xml:space="preserve">serves as a critical documentation of the strategic direction for educational reform in</w:t>
      </w:r>
      <w:r>
        <w:t xml:space="preserve"> </w:t>
      </w:r>
      <w:r>
        <w:rPr>
          <w:bCs/>
          <w:b/>
        </w:rPr>
        <w:t xml:space="preserve">Algeria, Algiers</w:t>
      </w:r>
      <w:r>
        <w:t xml:space="preserve">. It underscores that the role of the</w:t>
      </w:r>
    </w:p>
    <w:p>
      <w:pPr>
        <w:pStyle w:val="BodyText"/>
      </w:pPr>
      <w:r>
        <w:t xml:space="preserve">Curriculum DeveloperAlgeria, Algiers, we can create a curriculum that is not only globally competitive but locally relevant.</w:t>
      </w:r>
    </w:p>
    <w:p>
      <w:pPr>
        <w:pStyle w:val="BodyText"/>
      </w:pPr>
      <w:r>
        <w:t xml:space="preserve">The recommendations provided herein are data-driven and context-aware. They offer a pathway for the Ministry of Education in</w:t>
      </w:r>
      <w:r>
        <w:t xml:space="preserve"> </w:t>
      </w:r>
      <w:r>
        <w:rPr>
          <w:bCs/>
          <w:b/>
        </w:rPr>
        <w:t xml:space="preserve">Algeria, Algiers</w:t>
      </w:r>
      <w:r>
        <w:t xml:space="preserve">, to modernize its educational output without eroding cultural heritage. As the</w:t>
      </w:r>
    </w:p>
    <w:p>
      <w:pPr>
        <w:pStyle w:val="BodyText"/>
      </w:pPr>
      <w:r>
        <w:t xml:space="preserve">Curriculum DeveloperAlgeria, Algiers.</w:t>
      </w:r>
    </w:p>
    <w:bookmarkEnd w:id="29"/>
    <w:bookmarkStart w:id="30" w:name="references-and-appendices"/>
    <w:p>
      <w:pPr>
        <w:pStyle w:val="Heading2"/>
      </w:pPr>
      <w:r>
        <w:t xml:space="preserve">9.0 References and Appendices</w:t>
      </w:r>
    </w:p>
    <w:p>
      <w:pPr>
        <w:pStyle w:val="FirstParagraph"/>
      </w:pPr>
      <w:r>
        <w:rPr>
          <w:iCs/>
          <w:i/>
        </w:rPr>
        <w:t xml:space="preserve">Note: Full data sets from interviews conducted in Algeria, Algiers, and detailed lesson plan templates developed by the Curriculum Developer are 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Curriculum Development Frameworks in Algeria, Algiers</dc:title>
  <dc:creator/>
  <cp:keywords/>
  <dcterms:created xsi:type="dcterms:W3CDTF">2026-07-29T10:03:12Z</dcterms:created>
  <dcterms:modified xsi:type="dcterms:W3CDTF">2026-07-29T10:03:12Z</dcterms:modified>
</cp:coreProperties>
</file>

<file path=docProps/custom.xml><?xml version="1.0" encoding="utf-8"?>
<Properties xmlns="http://schemas.openxmlformats.org/officeDocument/2006/custom-properties" xmlns:vt="http://schemas.openxmlformats.org/officeDocument/2006/docPropsVTypes"/>
</file>