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for</w:t>
      </w:r>
      <w:r>
        <w:t xml:space="preserve"> </w:t>
      </w:r>
      <w:r>
        <w:t xml:space="preserve">Colombia</w:t>
      </w:r>
      <w:r>
        <w:t xml:space="preserve"> </w:t>
      </w:r>
      <w:r>
        <w:t xml:space="preserve">Bogotá</w:t>
      </w:r>
    </w:p>
    <w:p>
      <w:pPr>
        <w:pStyle w:val="FirstParagraph"/>
      </w:pPr>
      <w:r>
        <w:t xml:space="preserve">```html</w:t>
      </w:r>
    </w:p>
    <w:bookmarkStart w:id="27" w:name="Xee4928cec2ff87edc7991f2f17be7ba44d86c74"/>
    <w:p>
      <w:pPr>
        <w:pStyle w:val="Heading1"/>
      </w:pPr>
      <w:r>
        <w:t xml:space="preserve">Laboratory Report on Curriculum Development Frameworks</w:t>
      </w:r>
    </w:p>
    <w:p>
      <w:pPr>
        <w:pStyle w:val="FirstParagraph"/>
      </w:pPr>
      <w:r>
        <w:rPr>
          <w:bCs/>
          <w:b/>
        </w:rPr>
        <w:t xml:space="preserve">Focused Context:</w:t>
      </w:r>
      <w:r>
        <w:br/>
      </w:r>
      <w:r>
        <w:t xml:space="preserve">Curriculum Developer Role Analysis in Colombia Bogotá</w:t>
      </w:r>
    </w:p>
    <w:bookmarkStart w:id="20" w:name="i.-objectives-of-the-lab-report"/>
    <w:p>
      <w:pPr>
        <w:pStyle w:val="Heading2"/>
      </w:pPr>
      <w:r>
        <w:t xml:space="preserve">I. Objectives of the Lab Report</w:t>
      </w:r>
    </w:p>
    <w:p>
      <w:pPr>
        <w:pStyle w:val="FirstParagraph"/>
      </w:pPr>
      <w:r>
        <w:t xml:space="preserve">The primary objective of this laboratory report is to analyze the intricate role and responsibilities of a Curriculum Developer within the educational landscape of Colombia, with specific attention to its capital city, Bogotá. As an educator or specialist focusing on curriculum development in Colombia Bogotá, it is imperative to understand how global pedagogical standards intersect with local cultural nuances.</w:t>
      </w:r>
    </w:p>
    <w:p>
      <w:pPr>
        <w:pStyle w:val="BodyText"/>
      </w:pPr>
      <w:r>
        <w:t xml:space="preserve">This report aims to:</w:t>
      </w:r>
    </w:p>
    <w:p>
      <w:pPr>
        <w:numPr>
          <w:ilvl w:val="0"/>
          <w:numId w:val="1001"/>
        </w:numPr>
        <w:pStyle w:val="Compact"/>
      </w:pPr>
      <w:r>
        <w:rPr>
          <w:bCs/>
          <w:b/>
        </w:rPr>
        <w:t xml:space="preserve">Evaluate the Role of the Curriculum Developer:</w:t>
      </w:r>
      <w:r>
        <w:br/>
      </w:r>
      <w:r>
        <w:t xml:space="preserve">Define the core competencies required for a Curriculum Developer tasked with designing educational programs in Colombia Bogotá.</w:t>
      </w:r>
    </w:p>
    <w:p>
      <w:pPr>
        <w:numPr>
          <w:ilvl w:val="0"/>
          <w:numId w:val="1001"/>
        </w:numPr>
        <w:pStyle w:val="Compact"/>
      </w:pPr>
      <w:r>
        <w:rPr>
          <w:bCs/>
          <w:b/>
        </w:rPr>
        <w:t xml:space="preserve">Analyze Local Contextual Factors:</w:t>
      </w:r>
      <w:r>
        <w:br/>
      </w:r>
      <w:r>
        <w:t xml:space="preserve">Assess how the unique socio-economic and cultural dynamics of Colombia Bogotá influence curriculum design.</w:t>
      </w:r>
    </w:p>
    <w:p>
      <w:pPr>
        <w:numPr>
          <w:ilvl w:val="0"/>
          <w:numId w:val="1001"/>
        </w:numPr>
        <w:pStyle w:val="Compact"/>
      </w:pPr>
      <w:r>
        <w:rPr>
          <w:bCs/>
          <w:b/>
        </w:rPr>
        <w:t xml:space="preserve">Determine Implementation Strategies:</w:t>
      </w:r>
      <w:r>
        <w:br/>
      </w:r>
      <w:r>
        <w:t xml:space="preserve">Propose strategies for effective implementation of curricula in schools within Colombia Bogotá, ensuring relevance and inclusivity.</w:t>
      </w:r>
    </w:p>
    <w:bookmarkEnd w:id="20"/>
    <w:bookmarkStart w:id="21" w:name="ii.-methodology"/>
    <w:p>
      <w:pPr>
        <w:pStyle w:val="Heading2"/>
      </w:pPr>
      <w:r>
        <w:t xml:space="preserve">II. Methodology</w:t>
      </w:r>
    </w:p>
    <w:p>
      <w:pPr>
        <w:pStyle w:val="FirstParagraph"/>
      </w:pPr>
      <w:r>
        <w:t xml:space="preserve">This laboratory report employs a qualitative analysis approach to examine curriculum development processes specific to Colombia Bogotá. The methodology includes the following steps:</w:t>
      </w:r>
    </w:p>
    <w:p>
      <w:pPr>
        <w:numPr>
          <w:ilvl w:val="0"/>
          <w:numId w:val="1002"/>
        </w:numPr>
        <w:pStyle w:val="Compact"/>
      </w:pPr>
      <w:r>
        <w:rPr>
          <w:bCs/>
          <w:b/>
        </w:rPr>
        <w:t xml:space="preserve">Literature Review:</w:t>
      </w:r>
      <w:r>
        <w:br/>
      </w:r>
      <w:r>
        <w:t xml:space="preserve">Reviewing existing educational frameworks, policies, and scholarly articles that address Curriculum Developer responsibilities in Latin America and specifically in Colombia Bogotá.</w:t>
      </w:r>
    </w:p>
    <w:p>
      <w:pPr>
        <w:numPr>
          <w:ilvl w:val="0"/>
          <w:numId w:val="1002"/>
        </w:numPr>
        <w:pStyle w:val="Compact"/>
      </w:pPr>
      <w:r>
        <w:rPr>
          <w:bCs/>
          <w:b/>
        </w:rPr>
        <w:t xml:space="preserve">Casual Study Analysis:</w:t>
      </w:r>
      <w:r>
        <w:br/>
      </w:r>
      <w:r>
        <w:t xml:space="preserve">Examining case studies of successful curriculum implementations within institutions located in Colombia Bogotá to draw practical insights.</w:t>
      </w:r>
    </w:p>
    <w:p>
      <w:pPr>
        <w:numPr>
          <w:ilvl w:val="0"/>
          <w:numId w:val="1002"/>
        </w:numPr>
        <w:pStyle w:val="Compact"/>
      </w:pPr>
      <w:r>
        <w:rPr>
          <w:bCs/>
          <w:b/>
        </w:rPr>
        <w:t xml:space="preserve">Semi-Structured Interviews:</w:t>
      </w:r>
      <w:r>
        <w:br/>
      </w:r>
      <w:r>
        <w:t xml:space="preserve">Conducting interviews with educators and Curriculum Developers currently working in Colombia Bogotá to gather firsthand perspectives on challenges and opportunities.</w:t>
      </w:r>
    </w:p>
    <w:p>
      <w:pPr>
        <w:pStyle w:val="FirstParagraph"/>
      </w:pPr>
      <w:r>
        <w:t xml:space="preserve">The integration of these methodologies ensures a comprehensive understanding of the nuances involved when a Curriculum Developer operates within the specific context of Colombia Bogotá.</w:t>
      </w:r>
    </w:p>
    <w:bookmarkEnd w:id="21"/>
    <w:bookmarkStart w:id="24" w:name="iii.-findings-and-analysis"/>
    <w:p>
      <w:pPr>
        <w:pStyle w:val="Heading2"/>
      </w:pPr>
      <w:r>
        <w:t xml:space="preserve">III. Findings and Analysis</w:t>
      </w:r>
    </w:p>
    <w:p>
      <w:pPr>
        <w:pStyle w:val="FirstParagraph"/>
      </w:pPr>
      <w:r>
        <w:t xml:space="preserve">The findings from this laboratory report reveal several critical aspects that define the work of a Curriculum Developer in Colombia Bogotá:</w:t>
      </w:r>
    </w:p>
    <w:p>
      <w:pPr>
        <w:pStyle w:val="BodyText"/>
      </w:pPr>
      <w:r>
        <w:rPr>
          <w:bCs/>
          <w:b/>
        </w:rPr>
        <w:t xml:space="preserve">A. Alignment with National Standards (Colombia)</w:t>
      </w:r>
    </w:p>
    <w:p>
      <w:pPr>
        <w:pStyle w:val="BodyText"/>
      </w:pPr>
      <w:r>
        <w:t xml:space="preserve">A Curriculum Developer must ensure that educational materials align with national guidelines set by the Colombian Ministry of Education. This requires a deep understanding of standardized competencies and learning outcomes mandated across the country, which serve as foundational elements for curriculum design in Colombia Bogotá.</w:t>
      </w:r>
    </w:p>
    <w:p>
      <w:pPr>
        <w:pStyle w:val="BodyText"/>
      </w:pPr>
      <w:r>
        <w:rPr>
          <w:bCs/>
          <w:b/>
        </w:rPr>
        <w:t xml:space="preserve">B. Cultural Sensitivity and Inclusivity (Bogotá Context)</w:t>
      </w:r>
    </w:p>
    <w:p>
      <w:pPr>
        <w:pStyle w:val="BodyText"/>
      </w:pPr>
      <w:r>
        <w:t xml:space="preserve">In designing curricula specifically for institutions in Colombia Bogotá, cultural sensitivity is paramount. The capital city boasts a diverse population encompassing various ethnicities and socioeconomic backgrounds. Therefore, the Curriculum Developer must create materials that are inclusive, reflecting local traditions while promoting intercultural dialogue.</w:t>
      </w:r>
    </w:p>
    <w:bookmarkStart w:id="22" w:name="b1.-localized-content-integration"/>
    <w:p>
      <w:pPr>
        <w:pStyle w:val="Heading3"/>
      </w:pPr>
      <w:r>
        <w:t xml:space="preserve">B1. Localized Content Integration</w:t>
      </w:r>
    </w:p>
    <w:p>
      <w:pPr>
        <w:pStyle w:val="FirstParagraph"/>
      </w:pPr>
      <w:r>
        <w:t xml:space="preserve">An effective approach involves incorporating elements of Bogotá’s rich cultural heritage into lessons—be it through literature studies or social sciences—to foster a sense of identity and belonging among students.</w:t>
      </w:r>
    </w:p>
    <w:bookmarkEnd w:id="22"/>
    <w:bookmarkStart w:id="23" w:name="X918969c3e4e6a85639d2691862e18b1d9cee5e4"/>
    <w:p>
      <w:pPr>
        <w:pStyle w:val="Heading3"/>
      </w:pPr>
      <w:r>
        <w:t xml:space="preserve">B2. Addressing Socio-economic Disparities</w:t>
      </w:r>
    </w:p>
    <w:p>
      <w:pPr>
        <w:pStyle w:val="FirstParagraph"/>
      </w:pPr>
      <w:r>
        <w:t xml:space="preserve">The Curriculum Developer must also consider disparities in resources available across different schools in Colombia Bogotá. Thus, strategies should be devised to make curricula adaptable to varying levels of infrastructure and technological access.</w:t>
      </w:r>
    </w:p>
    <w:bookmarkEnd w:id="23"/>
    <w:bookmarkEnd w:id="24"/>
    <w:bookmarkStart w:id="25" w:name="X7c7fbfc23e8898f85dbc2dfab4d020e6738df82"/>
    <w:p>
      <w:pPr>
        <w:pStyle w:val="Heading2"/>
      </w:pPr>
      <w:r>
        <w:t xml:space="preserve">IV. Recommendations for Curriculum Developers</w:t>
      </w:r>
    </w:p>
    <w:p>
      <w:pPr>
        <w:pStyle w:val="FirstParagraph"/>
      </w:pPr>
      <w:r>
        <w:t xml:space="preserve">Based on the findings outlined above, the following recommendations are proposed for Curriculum Developers working in Colombia Bogotá:</w:t>
      </w:r>
    </w:p>
    <w:p>
      <w:pPr>
        <w:numPr>
          <w:ilvl w:val="0"/>
          <w:numId w:val="1003"/>
        </w:numPr>
        <w:pStyle w:val="Compact"/>
      </w:pPr>
      <w:r>
        <w:rPr>
          <w:bCs/>
          <w:b/>
        </w:rPr>
        <w:t xml:space="preserve">Prioritize Stakeholder Engagement:</w:t>
      </w:r>
      <w:r>
        <w:br/>
      </w:r>
      <w:r>
        <w:t xml:space="preserve">Involve local educators, parents, and community leaders early in the design process to ensure that developed curricula meet real-world needs within Colombia Bogotá.</w:t>
      </w:r>
    </w:p>
    <w:p>
      <w:pPr>
        <w:numPr>
          <w:ilvl w:val="0"/>
          <w:numId w:val="1003"/>
        </w:numPr>
        <w:pStyle w:val="Compact"/>
      </w:pPr>
      <w:r>
        <w:rPr>
          <w:bCs/>
          <w:b/>
        </w:rPr>
        <w:t xml:space="preserve">Leverage Technology Responsibly:</w:t>
      </w:r>
    </w:p>
    <w:p>
      <w:pPr>
        <w:numPr>
          <w:ilvl w:val="1"/>
          <w:numId w:val="1004"/>
        </w:numPr>
        <w:pStyle w:val="Compact"/>
      </w:pPr>
      <w:r>
        <w:t xml:space="preserve">Integrate digital tools where feasible but maintain flexibility for schools lacking advanced technology in Colombia Bogotá.</w:t>
      </w:r>
    </w:p>
    <w:p>
      <w:pPr>
        <w:numPr>
          <w:ilvl w:val="0"/>
          <w:numId w:val="1003"/>
        </w:numPr>
        <w:pStyle w:val="Compact"/>
      </w:pPr>
      <w:r>
        <w:rPr>
          <w:bCs/>
          <w:b/>
        </w:rPr>
        <w:t xml:space="preserve">Promote Continuous Professional Development:</w:t>
      </w:r>
    </w:p>
    <w:p>
      <w:pPr>
        <w:numPr>
          <w:ilvl w:val="1"/>
          <w:numId w:val="1005"/>
        </w:numPr>
        <w:pStyle w:val="Compact"/>
      </w:pPr>
      <w:r>
        <w:t xml:space="preserve">Offer training workshops specifically tailored to help teachers adapt new curricula effectively within the context of Colombia Bogotá.</w:t>
      </w:r>
    </w:p>
    <w:bookmarkEnd w:id="25"/>
    <w:bookmarkStart w:id="26" w:name="v.-conclusion"/>
    <w:p>
      <w:pPr>
        <w:pStyle w:val="Heading2"/>
      </w:pPr>
      <w:r>
        <w:t xml:space="preserve">V. Conclusion</w:t>
      </w:r>
    </w:p>
    <w:p>
      <w:pPr>
        <w:pStyle w:val="FirstParagraph"/>
      </w:pPr>
      <w:r>
        <w:t xml:space="preserve">In conclusion, this laboratory report highlights that being a Curriculum Developer in Colombia Bogotá requires more than just technical knowledge; it demands an acute sensitivity to local cultural and socio-economic realities. By adhering to national standards while customizing content for local relevance, educators can significantly impact learning outcomes positively.</w:t>
      </w:r>
    </w:p>
    <w:p>
      <w:pPr>
        <w:pStyle w:val="BodyText"/>
      </w:pPr>
      <w:r>
        <w:t xml:space="preserve">The insights gained from analyzing the specific context of Colombia Bogotá provide invaluable guidance for future efforts aimed at enhancing educational quality throughout this vibrant Colombian city. Moving forward, ongoing evaluation and adaptation will remain crucial as new challenges emerge within this dynamic environment.</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 for Colombia Bogotá</dc:title>
  <dc:creator/>
  <dc:language>en</dc:language>
  <cp:keywords/>
  <dcterms:created xsi:type="dcterms:W3CDTF">2026-07-29T05:02:41Z</dcterms:created>
  <dcterms:modified xsi:type="dcterms:W3CDTF">2026-07-29T05:02:41Z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