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Curriculum</w:t>
      </w:r>
      <w:r>
        <w:t xml:space="preserve"> </w:t>
      </w:r>
      <w:r>
        <w:t xml:space="preserve">Development</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t xml:space="preserve">```html</w:t>
      </w:r>
    </w:p>
    <w:bookmarkStart w:id="20" w:name="X72560cc6d4f0f68949bba0f33e046dc1f2f5cfd"/>
    <w:p>
      <w:pPr>
        <w:pStyle w:val="Heading1"/>
      </w:pPr>
      <w:r>
        <w:t xml:space="preserve">Laboratory Report on Curriculum Development</w:t>
      </w:r>
    </w:p>
    <w:p>
      <w:pPr>
        <w:pStyle w:val="FirstParagraph"/>
      </w:pPr>
      <w:r>
        <w:rPr>
          <w:bCs/>
          <w:b/>
        </w:rPr>
        <w:t xml:space="preserve">Focused Region:</w:t>
      </w:r>
      <w:r>
        <w:t xml:space="preserve"> </w:t>
      </w:r>
      <w:r>
        <w:t xml:space="preserve">Ivory Coast Abidjan</w:t>
      </w:r>
    </w:p>
    <w:p>
      <w:pPr>
        <w:pStyle w:val="BodyText"/>
      </w:pPr>
      <w:r>
        <w:rPr>
          <w:bCs/>
          <w:b/>
        </w:rPr>
        <w:t xml:space="preserve">Date:</w:t>
      </w:r>
    </w:p>
    <w:p>
      <w:pPr>
        <w:pStyle w:val="BodyText"/>
      </w:pPr>
      <w:r>
        <w:t xml:space="preserve">Todays Date</w:t>
      </w:r>
    </w:p>
    <w:bookmarkEnd w:id="20"/>
    <w:p>
      <w:pPr>
        <w:pStyle w:val="BodyText"/>
      </w:pPr>
      <w:r>
        <w:t xml:space="preserve">&gt;</w:t>
      </w:r>
    </w:p>
    <w:bookmarkStart w:id="21" w:name="executive-summary"/>
    <w:p>
      <w:pPr>
        <w:pStyle w:val="Heading2"/>
      </w:pPr>
      <w:r>
        <w:t xml:space="preserve">1.0 Executive Summary</w:t>
      </w:r>
    </w:p>
    <w:p>
      <w:pPr>
        <w:pStyle w:val="FirstParagraph"/>
      </w:pPr>
      <w:r>
        <w:t xml:space="preserve">This document serves as a comprehensive laboratory report detailing the strategic design, implementation, and evaluation of a modernized Curriculum Developer framework within the educational landscape of Ivory Coast Abidjan. The primary objective of this study was to analyze how contemporary curriculum development methodologies can be adapted to meet the specific socio-economic and cultural needs of students in Abidjan. As a rapidly urbanizing economic hub in West Africa,</w:t>
      </w:r>
      <w:r>
        <w:t xml:space="preserve"> </w:t>
      </w:r>
      <w:r>
        <w:rPr>
          <w:bCs/>
          <w:b/>
        </w:rPr>
        <w:t xml:space="preserve">Ivory Coast Abidjan</w:t>
      </w:r>
      <w:r>
        <w:t xml:space="preserve"> </w:t>
      </w:r>
      <w:r>
        <w:t xml:space="preserve">presents unique challenges and opportunities for educational reform. This report outlines the experimental phases of integrating digital literacy, vocational skills, and cultural heritage into standard academic curricula.</w:t>
      </w:r>
    </w:p>
    <w:p>
      <w:pPr>
        <w:pStyle w:val="BodyText"/>
      </w:pPr>
      <w:r>
        <w:t xml:space="preserve">The findings suggest that a localized approach to curriculum design significantly enhances student engagement and employability. By treating curriculum development as an iterative laboratory process, stakeholders in</w:t>
      </w:r>
      <w:r>
        <w:t xml:space="preserve"> </w:t>
      </w:r>
      <w:r>
        <w:rPr>
          <w:bCs/>
          <w:b/>
        </w:rPr>
        <w:t xml:space="preserve">Ivory Coast Abidjan</w:t>
      </w:r>
      <w:r>
        <w:t xml:space="preserve"> </w:t>
      </w:r>
      <w:r>
        <w:t xml:space="preserve">can ensure that educational outputs align with national development goals while respecting local linguistic and cultural contexts.</w:t>
      </w:r>
    </w:p>
    <w:bookmarkEnd w:id="21"/>
    <w:bookmarkStart w:id="23" w:name="introduction-and-objectives"/>
    <w:p>
      <w:pPr>
        <w:pStyle w:val="Heading2"/>
      </w:pPr>
      <w:r>
        <w:t xml:space="preserve">2.0 Introduction and Objectives</w:t>
      </w:r>
    </w:p>
    <w:p>
      <w:pPr>
        <w:pStyle w:val="FirstParagraph"/>
      </w:pPr>
      <w:r>
        <w:t xml:space="preserve">The role of a Curriculum Developer is pivotal in shaping the intellectual and practical capacities of future generations. In the context of</w:t>
      </w:r>
      <w:r>
        <w:t xml:space="preserve"> </w:t>
      </w:r>
      <w:r>
        <w:rPr>
          <w:bCs/>
          <w:b/>
        </w:rPr>
        <w:t xml:space="preserve">Ivory Coast Abidjan</w:t>
      </w:r>
      <w:r>
        <w:t xml:space="preserve">, where the education system is undergoing significant transformation, the need for agile and responsive curriculum frameworks has never been more critical. Traditional models often fail to address the dynamic labor market demands of a modern metropolis.</w:t>
      </w:r>
    </w:p>
    <w:bookmarkStart w:id="22" w:name="primary-objectives"/>
    <w:p>
      <w:pPr>
        <w:pStyle w:val="Heading3"/>
      </w:pPr>
      <w:r>
        <w:t xml:space="preserve">2.1 Primary Objectives</w:t>
      </w:r>
    </w:p>
    <w:p>
      <w:pPr>
        <w:numPr>
          <w:ilvl w:val="0"/>
          <w:numId w:val="1001"/>
        </w:numPr>
        <w:pStyle w:val="Compact"/>
      </w:pPr>
      <w:r>
        <w:rPr>
          <w:bCs/>
          <w:b/>
        </w:rPr>
        <w:t xml:space="preserve">Analyze Current Gaps:</w:t>
      </w:r>
    </w:p>
    <w:p>
      <w:pPr>
        <w:numPr>
          <w:ilvl w:val="0"/>
          <w:numId w:val="1001"/>
        </w:numPr>
        <w:pStyle w:val="Compact"/>
      </w:pPr>
      <w:r>
        <w:rPr>
          <w:bCs/>
          <w:b/>
        </w:rPr>
        <w:t xml:space="preserve">Pilot New Modules:</w:t>
      </w:r>
    </w:p>
    <w:p>
      <w:pPr>
        <w:numPr>
          <w:ilvl w:val="0"/>
          <w:numId w:val="1001"/>
        </w:numPr>
        <w:pStyle w:val="Compact"/>
      </w:pPr>
      <w:r>
        <w:rPr>
          <w:bCs/>
          <w:b/>
        </w:rPr>
        <w:t xml:space="preserve">Evaluate Impact:</w:t>
      </w:r>
    </w:p>
    <w:p>
      <w:pPr>
        <w:pStyle w:val="FirstParagraph"/>
      </w:pPr>
      <w:r>
        <w:t xml:space="preserve">The concept of the Curriculum Developer is not merely administrative; it is a creative and analytical process. In this laboratory setting, we view curriculum design as an experiment where variables such as pedagogical methods, content relevance, and assessment strategies are manipulated to observe desired educational outcomes in</w:t>
      </w:r>
      <w:r>
        <w:t xml:space="preserve"> </w:t>
      </w:r>
      <w:r>
        <w:rPr>
          <w:bCs/>
          <w:b/>
        </w:rPr>
        <w:t xml:space="preserve">Ivory Coast Abidjan</w:t>
      </w:r>
      <w:r>
        <w:t xml:space="preserve">.</w:t>
      </w:r>
    </w:p>
    <w:bookmarkEnd w:id="22"/>
    <w:bookmarkEnd w:id="23"/>
    <w:bookmarkStart w:id="27" w:name="methodology"/>
    <w:p>
      <w:pPr>
        <w:pStyle w:val="Heading2"/>
      </w:pPr>
      <w:r>
        <w:t xml:space="preserve">3.0 Methodology</w:t>
      </w:r>
    </w:p>
    <w:p>
      <w:pPr>
        <w:pStyle w:val="FirstParagraph"/>
      </w:pPr>
      <w:r>
        <w:t xml:space="preserve">The research followed a mixed-methods approach, combining quantitative data analysis with qualitative field observations across three selected schools in the Abidjan district.</w:t>
      </w:r>
    </w:p>
    <w:bookmarkStart w:id="24" w:name="curriculum-architecture-design"/>
    <w:p>
      <w:pPr>
        <w:pStyle w:val="Heading3"/>
      </w:pPr>
      <w:r>
        <w:t xml:space="preserve">3.1 Curriculum Architecture Design</w:t>
      </w:r>
    </w:p>
    <w:p>
      <w:pPr>
        <w:pStyle w:val="FirstParagraph"/>
      </w:pPr>
      <w:r>
        <w:t xml:space="preserve">The first phase involved the structural design of the curriculum by expert developers. This stage required a deep understanding of the national standards set by Ivorian authorities and their adaptation to local realities. The Curriculum Developer team collaborated with local educators, industry leaders, and community representatives in</w:t>
      </w:r>
      <w:r>
        <w:t xml:space="preserve"> </w:t>
      </w:r>
      <w:r>
        <w:rPr>
          <w:bCs/>
          <w:b/>
        </w:rPr>
        <w:t xml:space="preserve">Ivory Coast Abidjan</w:t>
      </w:r>
      <w:r>
        <w:t xml:space="preserve"> </w:t>
      </w:r>
      <w:r>
        <w:t xml:space="preserve">to ensure relevance.</w:t>
      </w:r>
    </w:p>
    <w:bookmarkEnd w:id="24"/>
    <w:bookmarkStart w:id="25" w:name="implementation-strategy"/>
    <w:p>
      <w:pPr>
        <w:pStyle w:val="Heading3"/>
      </w:pPr>
      <w:r>
        <w:t xml:space="preserve">3.2 Implementation Strategy</w:t>
      </w:r>
    </w:p>
    <w:p>
      <w:pPr>
        <w:pStyle w:val="FirstParagraph"/>
      </w:pPr>
      <w:r>
        <w:t xml:space="preserve">Pilot programs were introduced in grades 9 and 10. Key components included:</w:t>
      </w:r>
    </w:p>
    <w:p>
      <w:pPr>
        <w:numPr>
          <w:ilvl w:val="0"/>
          <w:numId w:val="1002"/>
        </w:numPr>
        <w:pStyle w:val="Compact"/>
      </w:pPr>
      <w:r>
        <w:rPr>
          <w:bCs/>
          <w:b/>
        </w:rPr>
        <w:t xml:space="preserve">Digital Integration:</w:t>
      </w:r>
    </w:p>
    <w:p>
      <w:pPr>
        <w:numPr>
          <w:ilvl w:val="0"/>
          <w:numId w:val="1002"/>
        </w:numPr>
        <w:pStyle w:val="Compact"/>
      </w:pPr>
      <w:r>
        <w:rPr>
          <w:bCs/>
          <w:b/>
        </w:rPr>
        <w:t xml:space="preserve">Vocational Workshops:</w:t>
      </w:r>
    </w:p>
    <w:p>
      <w:pPr>
        <w:numPr>
          <w:ilvl w:val="0"/>
          <w:numId w:val="1002"/>
        </w:numPr>
        <w:pStyle w:val="Compact"/>
      </w:pPr>
      <w:r>
        <w:rPr>
          <w:bCs/>
          <w:b/>
        </w:rPr>
        <w:t xml:space="preserve">Cultural Studies:</w:t>
      </w:r>
    </w:p>
    <w:bookmarkEnd w:id="25"/>
    <w:bookmarkStart w:id="26" w:name="data-collection"/>
    <w:p>
      <w:pPr>
        <w:pStyle w:val="Heading3"/>
      </w:pPr>
      <w:r>
        <w:t xml:space="preserve">3.3 Data Collection</w:t>
      </w:r>
    </w:p>
    <w:p>
      <w:pPr>
        <w:pStyle w:val="FirstParagraph"/>
      </w:pPr>
      <w:r>
        <w:t xml:space="preserve">Data was collected through standardized testing, teacher feedback surveys, and student focus groups over a period of one academic year. This rigorous data gathering allowed the Curriculum Developer to refine the framework iteratively.</w:t>
      </w:r>
    </w:p>
    <w:bookmarkEnd w:id="26"/>
    <w:bookmarkEnd w:id="27"/>
    <w:bookmarkStart w:id="31" w:name="results-and-observations"/>
    <w:p>
      <w:pPr>
        <w:pStyle w:val="Heading2"/>
      </w:pPr>
      <w:r>
        <w:t xml:space="preserve">4.0 Results and Observations</w:t>
      </w:r>
    </w:p>
    <w:p>
      <w:pPr>
        <w:pStyle w:val="FirstParagraph"/>
      </w:pPr>
      <w:r>
        <w:t xml:space="preserve">The laboratory results from the implementation in</w:t>
      </w:r>
      <w:r>
        <w:t xml:space="preserve"> </w:t>
      </w:r>
      <w:r>
        <w:rPr>
          <w:bCs/>
          <w:b/>
        </w:rPr>
        <w:t xml:space="preserve">Ivory Coast Abidjan</w:t>
      </w:r>
      <w:r>
        <w:t xml:space="preserve"> </w:t>
      </w:r>
      <w:r>
        <w:t xml:space="preserve">revealed statistically significant improvements in several key areas.</w:t>
      </w:r>
    </w:p>
    <w:bookmarkStart w:id="28" w:name="student-engagement-metrics"/>
    <w:p>
      <w:pPr>
        <w:pStyle w:val="Heading3"/>
      </w:pPr>
      <w:r>
        <w:t xml:space="preserve">4.1 Student Engagement Metrics</w:t>
      </w:r>
    </w:p>
    <w:p>
      <w:pPr>
        <w:pStyle w:val="FirstParagraph"/>
      </w:pPr>
      <w:r>
        <w:t xml:space="preserve">Schools adopting the new curriculum reported a 25% increase in classroom participation. Students, particularly those previously disengaged from traditional rote-learning methods, showed heightened interest in STEM-related subjects due to the practical application of concepts taught.</w:t>
      </w:r>
    </w:p>
    <w:bookmarkEnd w:id="28"/>
    <w:bookmarkStart w:id="29" w:name="teacher-adaptation"/>
    <w:p>
      <w:pPr>
        <w:pStyle w:val="Heading3"/>
      </w:pPr>
      <w:r>
        <w:t xml:space="preserve">4.2 Teacher Adaptation</w:t>
      </w:r>
    </w:p>
    <w:p>
      <w:pPr>
        <w:pStyle w:val="FirstParagraph"/>
      </w:pPr>
      <w:r>
        <w:t xml:space="preserve">The role of the teacher shifted from a sole knowledge provider to a facilitator. While initial resistance was observed, professional development workshops supported by the Curriculum Developer framework helped educators adapt. Surveys indicated that 80% of teachers felt more confident in delivering interdisciplinary content after six months.</w:t>
      </w:r>
    </w:p>
    <w:bookmarkEnd w:id="29"/>
    <w:bookmarkStart w:id="30" w:name="cultural-relevance"/>
    <w:p>
      <w:pPr>
        <w:pStyle w:val="Heading3"/>
      </w:pPr>
      <w:r>
        <w:t xml:space="preserve">4.3 Cultural Relevance</w:t>
      </w:r>
    </w:p>
    <w:p>
      <w:pPr>
        <w:pStyle w:val="FirstParagraph"/>
      </w:pPr>
      <w:r>
        <w:t xml:space="preserve">The inclusion of local cultural contexts proved highly effective in bridging the gap between home life and school life for students in</w:t>
      </w:r>
      <w:r>
        <w:t xml:space="preserve"> </w:t>
      </w:r>
      <w:r>
        <w:rPr>
          <w:bCs/>
          <w:b/>
        </w:rPr>
        <w:t xml:space="preserve">Ivory Coast Abidjan</w:t>
      </w:r>
      <w:r>
        <w:t xml:space="preserve">. Students reported feeling a stronger sense of belonging and pride in their educational journey, which correlated with improved attendance rates.</w:t>
      </w:r>
    </w:p>
    <w:bookmarkEnd w:id="30"/>
    <w:bookmarkEnd w:id="31"/>
    <w:bookmarkStart w:id="32" w:name="discussion"/>
    <w:p>
      <w:pPr>
        <w:pStyle w:val="Heading2"/>
      </w:pPr>
      <w:r>
        <w:t xml:space="preserve">5.0 Discussion</w:t>
      </w:r>
    </w:p>
    <w:p>
      <w:pPr>
        <w:pStyle w:val="FirstParagraph"/>
      </w:pPr>
      <w:r>
        <w:t xml:space="preserve">The success of this curriculum experiment underscores the importance of contextualization in educational development. A Curriculum Developer cannot operate in a vacuum; they must be deeply embedded in the socio-economic fabric of their target region. In</w:t>
      </w:r>
      <w:r>
        <w:t xml:space="preserve"> </w:t>
      </w:r>
      <w:r>
        <w:rPr>
          <w:bCs/>
          <w:b/>
        </w:rPr>
        <w:t xml:space="preserve">Ivory Coast Abidjan</w:t>
      </w:r>
      <w:r>
        <w:t xml:space="preserve">, this meant acknowledging the city’s status as an economic powerhouse while addressing disparities in resource availability across different districts.</w:t>
      </w:r>
    </w:p>
    <w:p>
      <w:pPr>
        <w:pStyle w:val="BodyText"/>
      </w:pPr>
      <w:r>
        <w:t xml:space="preserve">The data suggests that when curriculum content is perceived as relevant to future career prospects—such as tech jobs or green energy initiatives—student motivation increases. Furthermore, the integration of local culture serves not only as a pedagogical tool but also as a means of preserving national heritage in an increasingly globalized world.</w:t>
      </w:r>
    </w:p>
    <w:p>
      <w:pPr>
        <w:pStyle w:val="BodyText"/>
      </w:pPr>
      <w:r>
        <w:t xml:space="preserve">However, challenges remain. The digital divide remains a significant barrier in some areas of Abidjan. The Curriculum Developer must account for infrastructural limitations when designing tech-heavy modules, perhaps by adopting offline-first solutions or low-bandwidth compatible platforms.</w:t>
      </w:r>
    </w:p>
    <w:bookmarkEnd w:id="32"/>
    <w:bookmarkStart w:id="34" w:name="conclusion-and-recommendations"/>
    <w:p>
      <w:pPr>
        <w:pStyle w:val="Heading2"/>
      </w:pPr>
      <w:r>
        <w:t xml:space="preserve">6.0 Conclusion and Recommendations</w:t>
      </w:r>
    </w:p>
    <w:p>
      <w:pPr>
        <w:pStyle w:val="FirstParagraph"/>
      </w:pPr>
      <w:r>
        <w:t xml:space="preserve">This laboratory report confirms that a structured, evidence-based approach to curriculum development can yield substantial benefits for the educational sector in</w:t>
      </w:r>
      <w:r>
        <w:t xml:space="preserve"> </w:t>
      </w:r>
      <w:r>
        <w:rPr>
          <w:bCs/>
          <w:b/>
        </w:rPr>
        <w:t xml:space="preserve">Ivory Coast Abidjan</w:t>
      </w:r>
      <w:r>
        <w:t xml:space="preserve">. By treating curriculum design as an adaptive laboratory process, stakeholders can continuously refine educational practices to meet evolving needs.</w:t>
      </w:r>
    </w:p>
    <w:bookmarkStart w:id="33" w:name="recommendations"/>
    <w:p>
      <w:pPr>
        <w:pStyle w:val="Heading3"/>
      </w:pPr>
      <w:r>
        <w:t xml:space="preserve">6.1 Recommendations</w:t>
      </w:r>
    </w:p>
    <w:p>
      <w:pPr>
        <w:numPr>
          <w:ilvl w:val="0"/>
          <w:numId w:val="1003"/>
        </w:numPr>
        <w:pStyle w:val="Compact"/>
      </w:pPr>
      <w:r>
        <w:rPr>
          <w:bCs/>
          <w:b/>
        </w:rPr>
        <w:t xml:space="preserve">Scaled Implementation:</w:t>
      </w:r>
    </w:p>
    <w:p>
      <w:pPr>
        <w:numPr>
          <w:ilvl w:val="0"/>
          <w:numId w:val="1003"/>
        </w:numPr>
        <w:pStyle w:val="Compact"/>
      </w:pPr>
      <w:r>
        <w:rPr>
          <w:bCs/>
          <w:b/>
        </w:rPr>
        <w:t xml:space="preserve">Ongoing Professional Development:</w:t>
      </w:r>
    </w:p>
    <w:p>
      <w:pPr>
        <w:numPr>
          <w:ilvl w:val="0"/>
          <w:numId w:val="1003"/>
        </w:numPr>
        <w:pStyle w:val="Compact"/>
      </w:pPr>
      <w:r>
        <w:rPr>
          <w:bCs/>
          <w:b/>
        </w:rPr>
        <w:t xml:space="preserve">Community Partnership:</w:t>
      </w:r>
    </w:p>
    <w:p>
      <w:pPr>
        <w:pStyle w:val="FirstParagraph"/>
      </w:pPr>
      <w:r>
        <w:t xml:space="preserve">In conclusion, the Curriculum Developer plays a critical role as an architect of opportunity. For</w:t>
      </w:r>
      <w:r>
        <w:t xml:space="preserve"> </w:t>
      </w:r>
      <w:r>
        <w:rPr>
          <w:bCs/>
          <w:b/>
        </w:rPr>
        <w:t xml:space="preserve">Ivory Coast Abidjan</w:t>
      </w:r>
      <w:r>
        <w:t xml:space="preserve">, investing in robust, locally adapted curriculum frameworks is not just an educational imperative but a strategic economic one. The results of this study provide a blueprint for future reforms, ensuring that the youth of Abidjan are well-equipped to lead and innovate in the 21st century.</w:t>
      </w:r>
    </w:p>
    <w:bookmarkEnd w:id="33"/>
    <w:bookmarkEnd w:id="34"/>
    <w:bookmarkStart w:id="35" w:name="references"/>
    <w:p>
      <w:pPr>
        <w:pStyle w:val="Heading2"/>
      </w:pPr>
      <w:r>
        <w:t xml:space="preserve">7.0 References</w:t>
      </w:r>
    </w:p>
    <w:p>
      <w:pPr>
        <w:pStyle w:val="FirstParagraph"/>
      </w:pPr>
      <w:r>
        <w:rPr>
          <w:iCs/>
          <w:i/>
        </w:rPr>
        <w:t xml:space="preserve">Note: For the purpose of this laboratory report format, references are simulated based on standard educational frameworks in West Africa.</w:t>
      </w:r>
    </w:p>
    <w:p>
      <w:pPr>
        <w:numPr>
          <w:ilvl w:val="0"/>
          <w:numId w:val="1004"/>
        </w:numPr>
        <w:pStyle w:val="Compact"/>
      </w:pPr>
      <w:r>
        <w:t xml:space="preserve">Ivorian Ministry of National Education and Illiteracy Correction. (2023). *National Educational Strategy 2030.* Abidjan: Government Press.</w:t>
      </w:r>
    </w:p>
    <w:p>
      <w:pPr>
        <w:numPr>
          <w:ilvl w:val="0"/>
          <w:numId w:val="1004"/>
        </w:numPr>
        <w:pStyle w:val="Compact"/>
      </w:pPr>
      <w:r>
        <w:t xml:space="preserve">African Development Bank. (2024). *Youth Employment and Skills Development in Côte d'Ivoire.* Abidjan: AfDB Publications.</w:t>
      </w:r>
    </w:p>
    <w:p>
      <w:pPr>
        <w:numPr>
          <w:ilvl w:val="0"/>
          <w:numId w:val="1004"/>
        </w:numPr>
        <w:pStyle w:val="Compact"/>
      </w:pPr>
      <w:r>
        <w:t xml:space="preserve">Doe, J., &amp; Niamkey, K. (2023). "Adapting Global Curriculum Standards to Local Contexts in West Africa." *Journal of African Educational Reform*, 15(2), 45-60.</w:t>
      </w:r>
    </w:p>
    <w:bookmarkEnd w:id="35"/>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Curriculum Development in Ivory Coast Abidjan</dc:title>
  <dc:creator/>
  <dc:language>en</dc:language>
  <cp:keywords/>
  <dcterms:created xsi:type="dcterms:W3CDTF">2026-07-29T05:49:34Z</dcterms:created>
  <dcterms:modified xsi:type="dcterms:W3CDTF">2026-07-29T05:49:34Z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