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Curriculum</w:t>
      </w:r>
      <w:r>
        <w:t xml:space="preserve"> </w:t>
      </w:r>
      <w:r>
        <w:t xml:space="preserve">Development</w:t>
      </w:r>
      <w:r>
        <w:t xml:space="preserve"> </w:t>
      </w:r>
      <w:r>
        <w:t xml:space="preserve">for</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Japan</w:t>
      </w:r>
      <w:r>
        <w:t xml:space="preserve"> </w:t>
      </w:r>
      <w:r>
        <w:t xml:space="preserve">Osaka</w:t>
      </w:r>
    </w:p>
    <w:bookmarkStart w:id="31" w:name="X1784b56faea7b547ddf659811844eb5c546d394"/>
    <w:p>
      <w:pPr>
        <w:pStyle w:val="Heading1"/>
      </w:pPr>
      <w:r>
        <w:t xml:space="preserve">Laboratory Report: Strategic Curriculum Development for the Educational Landscape of Japan Osaka</w:t>
      </w:r>
    </w:p>
    <w:p>
      <w:pPr>
        <w:pStyle w:val="FirstParagraph"/>
      </w:pPr>
      <w:r>
        <w:rPr>
          <w:bCs/>
          <w:b/>
        </w:rPr>
        <w:t xml:space="preserve">Date:</w:t>
      </w:r>
      <w:r>
        <w:t xml:space="preserve"> </w:t>
      </w:r>
      <w:r>
        <w:t xml:space="preserve">October 24, 2023</w:t>
      </w:r>
      <w:r>
        <w:br/>
      </w:r>
      <w:r>
        <w:rPr>
          <w:bCs/>
          <w:b/>
        </w:rPr>
        <w:t xml:space="preserve">Subject:</w:t>
      </w:r>
    </w:p>
    <w:p>
      <w:pPr>
        <w:pStyle w:val="BodyText"/>
      </w:pPr>
      <w:r>
        <w:t xml:space="preserve">Focal Region:</w:t>
      </w:r>
    </w:p>
    <w:p>
      <w:pPr>
        <w:pStyle w:val="BodyText"/>
      </w:pPr>
      <w:r>
        <w:t xml:space="preserve">Role Analysis Curriculum Developer</w:t>
      </w:r>
    </w:p>
    <w:p>
      <w:pPr>
        <w:pStyle w:val="BodyText"/>
      </w:pPr>
      <w:r>
        <w:t xml:space="preserve">Ececutive Summary</w:t>
      </w:r>
    </w:p>
    <w:p>
      <w:pPr>
        <w:pStyle w:val="BodyText"/>
      </w:pPr>
      <w:r>
        <w:t xml:space="preserve">&gt;</w:t>
      </w:r>
    </w:p>
    <w:p>
      <w:pPr>
        <w:pStyle w:val="BodyText"/>
      </w:pPr>
      <w:r>
        <w:t xml:space="preserve">This Laboratory Report provides a comprehensive analysis of the role, methodologies, and cultural imperatives required for a effective Curriculum Developer operating within the specific educational context of Japan Osaka. As global educational standards evolve particularly in STEM education and foreign language acquisition the demand for specialized curriculum design has surged. This report details how a Curriculum Developer must navigate the unique sociocultural fabric of Osaka to create learning materials that are both globally competitive and locally resonant.</w:t>
      </w:r>
    </w:p>
    <w:bookmarkStart w:id="20" w:name="introduction"/>
    <w:p>
      <w:pPr>
        <w:pStyle w:val="Heading2"/>
      </w:pPr>
      <w:r>
        <w:t xml:space="preserve">1.0 Introduction</w:t>
      </w:r>
    </w:p>
    <w:p>
      <w:pPr>
        <w:pStyle w:val="FirstParagraph"/>
      </w:pPr>
      <w:r>
        <w:t xml:space="preserve">&gt;</w:t>
      </w:r>
    </w:p>
    <w:p>
      <w:pPr>
        <w:pStyle w:val="BodyText"/>
      </w:pPr>
      <w:r>
        <w:t xml:space="preserve">The term "Curriculum Developer" refers to the professional responsible for designing, implementing, and evaluating educational courses and programs. In the context of Japan Osaka this role transcends mere content creation; it requires a deep immersion into the local pedagogical traditions while simultaneously introducing innovative global practices. Osaka is not merely a geographic location but a distinct cultural hub known as "Kuidaore" (eat until you drop) and historically recognized for its merchant culture and pragmatism. For a Curriculum Developer targeting this region, understanding these nuances is critical for student engagement.</w:t>
      </w:r>
    </w:p>
    <w:p>
      <w:pPr>
        <w:pStyle w:val="BodyText"/>
      </w:pPr>
      <w:r>
        <w:t xml:space="preserve">The objective of this Laboratory Report is to dissect the operational framework of a Curriculum Developer in Japan Osaka. We will examine the alignment with MEXT (Ministry of Education Culture Sports Science and Technology) guidelines the integration of local dialectical awareness and strategies for bridging traditional Japanese educational values with modern international standards.</w:t>
      </w:r>
    </w:p>
    <w:bookmarkEnd w:id="20"/>
    <w:bookmarkStart w:id="23" w:name="Xf6c3268150c60a09c92d51464ad0417ee5c6460"/>
    <w:p>
      <w:pPr>
        <w:pStyle w:val="Heading2"/>
      </w:pPr>
      <w:r>
        <w:t xml:space="preserve">2.0 The Role of the Curriculum Developer in Japan Osaka</w:t>
      </w:r>
    </w:p>
    <w:p>
      <w:pPr>
        <w:pStyle w:val="FirstParagraph"/>
      </w:pPr>
      <w:r>
        <w:t xml:space="preserve">&gt;</w:t>
      </w:r>
    </w:p>
    <w:p>
      <w:pPr>
        <w:pStyle w:val="BodyText"/>
      </w:pPr>
      <w:r>
        <w:t xml:space="preserve">A Curriculum Developer in this region serves as a cultural bridge. Unlike standard instructional design roles elsewhere, the Curriculum Developer in Japan Osaka must balance two seemingly opposing forces: respect for hierarchical educational structures and the push towards student-centered active learning.</w:t>
      </w:r>
    </w:p>
    <w:bookmarkStart w:id="21" w:name="alignment-with-national-standards"/>
    <w:p>
      <w:pPr>
        <w:pStyle w:val="Heading3"/>
      </w:pPr>
      <w:r>
        <w:t xml:space="preserve">2.1 Alignment with National Standards</w:t>
      </w:r>
    </w:p>
    <w:p>
      <w:pPr>
        <w:pStyle w:val="FirstParagraph"/>
      </w:pPr>
      <w:r>
        <w:t xml:space="preserve">&gt;</w:t>
      </w:r>
    </w:p>
    <w:p>
      <w:pPr>
        <w:pStyle w:val="BodyText"/>
      </w:pPr>
      <w:r>
        <w:t xml:space="preserve">The primary responsibility of any Curriculum Developer is ensuring compliance with national frameworks. In Japan this means strict adherence to the Course of Study published by MEXT. However, a sophisticated Curriculum Developer does not merely copy these standards; they interpret them through the lens of Osaka’s specific demographic needs. For instance in urban centers like Osaka where international business ties are strong there is a higher demand for practical English communication skills compared to rural prefectures.</w:t>
      </w:r>
    </w:p>
    <w:bookmarkEnd w:id="21"/>
    <w:bookmarkStart w:id="22" w:name="cultural-localization"/>
    <w:p>
      <w:pPr>
        <w:pStyle w:val="Heading3"/>
      </w:pPr>
      <w:r>
        <w:t xml:space="preserve">2.2 Cultural Localization</w:t>
      </w:r>
    </w:p>
    <w:p>
      <w:pPr>
        <w:pStyle w:val="FirstParagraph"/>
      </w:pPr>
      <w:r>
        <w:t xml:space="preserve">&gt;</w:t>
      </w:r>
    </w:p>
    <w:p>
      <w:pPr>
        <w:pStyle w:val="BodyText"/>
      </w:pPr>
      <w:r>
        <w:t xml:space="preserve">The concept of "Wa" (harmony) is central to Japanese society. A Curriculum Developer must design materials that do not disrupt group harmony in the classroom. This involves creating collaborative tasks rather than overly competitive individual assessments which might cause students to lose face or feel isolated. In Osaka specifically which has a reputation for being more casual and humorous than Tokyo a Curriculum Developer might incorporate slightly more relaxed interactive elements while maintaining overall respect.</w:t>
      </w:r>
    </w:p>
    <w:bookmarkEnd w:id="22"/>
    <w:bookmarkEnd w:id="23"/>
    <w:bookmarkStart w:id="24" w:name="methodological-framework"/>
    <w:p>
      <w:pPr>
        <w:pStyle w:val="Heading2"/>
      </w:pPr>
      <w:r>
        <w:t xml:space="preserve">3.0 Methodological Framework</w:t>
      </w:r>
    </w:p>
    <w:p>
      <w:pPr>
        <w:pStyle w:val="FirstParagraph"/>
      </w:pPr>
      <w:r>
        <w:t xml:space="preserve">&gt;</w:t>
      </w:r>
    </w:p>
    <w:p>
      <w:pPr>
        <w:pStyle w:val="BodyText"/>
      </w:pPr>
      <w:r>
        <w:t xml:space="preserve">To develop effective curricula in Japan Osaka the developer employs a mixed-method approach combining backward design with localized iterative testing.</w:t>
      </w:r>
    </w:p>
    <w:p>
      <w:pPr>
        <w:pStyle w:val="BodyText"/>
      </w:pPr>
      <w:r>
        <w:rPr>
          <w:bCs/>
          <w:b/>
        </w:rPr>
        <w:t xml:space="preserve">Phase</w:t>
      </w:r>
    </w:p>
    <w:p>
      <w:pPr>
        <w:pStyle w:val="BodyText"/>
      </w:pPr>
      <w:r>
        <w:rPr>
          <w:bCs/>
          <w:b/>
        </w:rPr>
        <w:t xml:space="preserve">Action Item</w:t>
      </w:r>
    </w:p>
    <w:p>
      <w:pPr>
        <w:pStyle w:val="BodyText"/>
      </w:pPr>
      <w:r>
        <w:t xml:space="preserve">Relevance to Japan Osaka</w:t>
      </w:r>
    </w:p>
    <w:p>
      <w:pPr>
        <w:pStyle w:val="BodyText"/>
      </w:pPr>
      <w:r>
        <w:t xml:space="preserve">&gt;</w:t>
      </w:r>
    </w:p>
    <w:p>
      <w:pPr>
        <w:pStyle w:val="BodyText"/>
      </w:pPr>
      <w:r>
        <w:t xml:space="preserve">&gt;</w:t>
      </w:r>
    </w:p>
    <w:p>
      <w:pPr>
        <w:pStyle w:val="BodyText"/>
      </w:pPr>
      <w:r>
        <w:t xml:space="preserve">Needs Analysis</w:t>
      </w:r>
    </w:p>
    <w:p>
      <w:pPr>
        <w:pStyle w:val="BodyText"/>
      </w:pPr>
      <w:r>
        <w:t xml:space="preserve">&gt;</w:t>
      </w:r>
    </w:p>
    <w:p>
      <w:pPr>
        <w:pStyle w:val="BodyText"/>
      </w:pPr>
      <w:r>
        <w:t xml:space="preserve">Audit current student proficiency and market demands.</w:t>
      </w:r>
    </w:p>
    <w:p>
      <w:pPr>
        <w:pStyle w:val="BodyText"/>
      </w:pPr>
      <w:r>
        <w:t xml:space="preserve">&gt; &gt;/&gt; /&gt; /&gt;/&gt;</w:t>
      </w:r>
    </w:p>
    <w:p>
      <w:pPr>
        <w:pStyle w:val="BodyText"/>
      </w:pPr>
      <w:r>
        <w:t xml:space="preserve">In Osaka analyzing the needs of local manufacturing firms requiring technical English is crucial.</w:t>
      </w:r>
    </w:p>
    <w:p>
      <w:pPr>
        <w:pStyle w:val="BodyText"/>
      </w:pPr>
      <w:r>
        <w:t xml:space="preserve">&gt;</w:t>
      </w:r>
    </w:p>
    <w:p>
      <w:pPr>
        <w:pStyle w:val="BodyText"/>
      </w:pPr>
      <w:r>
        <w:t xml:space="preserve">Design</w:t>
      </w:r>
    </w:p>
    <w:p>
      <w:pPr>
        <w:pStyle w:val="BodyText"/>
      </w:pPr>
      <w:r>
        <w:t xml:space="preserve">&gt;</w:t>
      </w:r>
    </w:p>
    <w:p>
      <w:pPr>
        <w:pStyle w:val="BodyText"/>
      </w:pPr>
      <w:r>
        <w:t xml:space="preserve">Create lesson plans and materials.</w:t>
      </w:r>
    </w:p>
    <w:p>
      <w:pPr>
        <w:pStyle w:val="BodyText"/>
      </w:pPr>
      <w:r>
        <w:t xml:space="preserve">&gt; &gt;/&gt; /&gt; /&gt;/&gt;</w:t>
      </w:r>
    </w:p>
    <w:p>
      <w:pPr>
        <w:pStyle w:val="BodyText"/>
      </w:pPr>
      <w:r>
        <w:t xml:space="preserve">Incorporate Osaka-specific case studies to increase relatability.</w:t>
      </w:r>
    </w:p>
    <w:p>
      <w:pPr>
        <w:pStyle w:val="BodyText"/>
      </w:pPr>
      <w:r>
        <w:t xml:space="preserve">&gt;</w:t>
      </w:r>
    </w:p>
    <w:p>
      <w:pPr>
        <w:pStyle w:val="BodyText"/>
      </w:pPr>
      <w:r>
        <w:t xml:space="preserve">Pilot Testing</w:t>
      </w:r>
    </w:p>
    <w:p>
      <w:pPr>
        <w:pStyle w:val="BodyText"/>
      </w:pPr>
      <w:r>
        <w:t xml:space="preserve">&gt; &gt;/&gt; /&gt; /&gt;</w:t>
      </w:r>
    </w:p>
    <w:p>
      <w:pPr>
        <w:pStyle w:val="BodyText"/>
      </w:pPr>
      <w:r>
        <w:t xml:space="preserve">Test in local schools gathering feedback from senseis (teachers).</w:t>
      </w:r>
    </w:p>
    <w:p>
      <w:pPr>
        <w:pStyle w:val="BodyText"/>
      </w:pPr>
      <w:r>
        <w:t xml:space="preserve">&gt;</w:t>
      </w:r>
    </w:p>
    <w:p>
      <w:pPr>
        <w:pStyle w:val="BodyText"/>
      </w:pPr>
      <w:r>
        <w:t xml:space="preserve">&gt;</w:t>
      </w:r>
    </w:p>
    <w:p>
      <w:pPr>
        <w:pStyle w:val="BodyText"/>
      </w:pPr>
      <w:r>
        <w:t xml:space="preserve">&gt;</w:t>
      </w:r>
    </w:p>
    <w:p>
      <w:pPr>
        <w:pStyle w:val="BodyText"/>
      </w:pPr>
      <w:r>
        <w:t xml:space="preserve">&gt;</w:t>
      </w:r>
    </w:p>
    <w:bookmarkEnd w:id="24"/>
    <w:bookmarkStart w:id="27" w:name="key-challenges-and-solutions"/>
    <w:p>
      <w:pPr>
        <w:pStyle w:val="Heading2"/>
      </w:pPr>
      <w:r>
        <w:t xml:space="preserve">4.0 Key Challenges and Solutions</w:t>
      </w:r>
    </w:p>
    <w:p>
      <w:pPr>
        <w:pStyle w:val="FirstParagraph"/>
      </w:pPr>
      <w:r>
        <w:t xml:space="preserve">&gt;</w:t>
      </w:r>
    </w:p>
    <w:p>
      <w:pPr>
        <w:pStyle w:val="BodyText"/>
      </w:pPr>
      <w:r>
        <w:t xml:space="preserve">The work of a Curriculum Developer is fraught with challenges specific to the Japanese educational environment.</w:t>
      </w:r>
    </w:p>
    <w:bookmarkStart w:id="25" w:name="resistance-to-change"/>
    <w:p>
      <w:pPr>
        <w:pStyle w:val="Heading3"/>
      </w:pPr>
      <w:r>
        <w:t xml:space="preserve">4.1 Resistance to Change</w:t>
      </w:r>
    </w:p>
    <w:p>
      <w:pPr>
        <w:pStyle w:val="FirstParagraph"/>
      </w:pPr>
      <w:r>
        <w:t xml:space="preserve">&gt;</w:t>
      </w:r>
    </w:p>
    <w:p>
      <w:pPr>
        <w:pStyle w:val="BodyText"/>
      </w:pPr>
      <w:r>
        <w:t xml:space="preserve">The Problem: Traditionalists in Japan may resist non-traditional teaching methods such as project-based learning.</w:t>
      </w:r>
    </w:p>
    <w:p>
      <w:pPr>
        <w:pStyle w:val="BodyText"/>
      </w:pPr>
      <w:r>
        <w:t xml:space="preserve">&gt; &gt;/&gt;</w:t>
      </w:r>
    </w:p>
    <w:p>
      <w:pPr>
        <w:pStyle w:val="BodyText"/>
      </w:pPr>
      <w:r>
        <w:rPr>
          <w:bCs/>
          <w:b/>
        </w:rPr>
        <w:t xml:space="preserve">Solution:</w:t>
      </w:r>
      <w:r>
        <w:t xml:space="preserve"> </w:t>
      </w:r>
      <w:r>
        <w:t xml:space="preserve">The Curriculum Developer must frame new methods as tools to enhance traditional exam success. By demonstrating how active learning improves test scores the developer gains buy-in from stakeholders who prioritize academic outcomes.</w:t>
      </w:r>
    </w:p>
    <w:bookmarkEnd w:id="25"/>
    <w:bookmarkStart w:id="26" w:name="language-barriers"/>
    <w:p>
      <w:pPr>
        <w:pStyle w:val="Heading3"/>
      </w:pPr>
      <w:r>
        <w:t xml:space="preserve">4.2 Language Barriers</w:t>
      </w:r>
    </w:p>
    <w:p>
      <w:pPr>
        <w:pStyle w:val="FirstParagraph"/>
      </w:pPr>
      <w:r>
        <w:t xml:space="preserve">&gt;</w:t>
      </w:r>
    </w:p>
    <w:p>
      <w:pPr>
        <w:pStyle w:val="BodyText"/>
      </w:pPr>
      <w:r>
        <w:t xml:space="preserve">The Problem: Materials developed in English may be inaccessible to students with lower proficiency levels.</w:t>
      </w:r>
    </w:p>
    <w:p>
      <w:pPr>
        <w:pStyle w:val="BodyText"/>
      </w:pPr>
      <w:r>
        <w:t xml:space="preserve">&gt; &gt;/&gt;</w:t>
      </w:r>
    </w:p>
    <w:p>
      <w:pPr>
        <w:pStyle w:val="BodyText"/>
      </w:pPr>
      <w:r>
        <w:rPr>
          <w:bCs/>
          <w:b/>
        </w:rPr>
        <w:t xml:space="preserve">Solution:</w:t>
      </w:r>
      <w:r>
        <w:t xml:space="preserve">A Curriculum Developer must ensure materials are scaffolded effectively. This includes providing Japanese glossaries visual aids and audio support. In the Osaka context where business English is prized materials should focus on practical terminology relevant to the Kansai region’s industries.</w:t>
      </w:r>
    </w:p>
    <w:bookmarkEnd w:id="26"/>
    <w:bookmarkEnd w:id="27"/>
    <w:bookmarkStart w:id="28" w:name="impact-assessment"/>
    <w:p>
      <w:pPr>
        <w:pStyle w:val="Heading2"/>
      </w:pPr>
      <w:r>
        <w:t xml:space="preserve">5.0 Impact Assessment</w:t>
      </w:r>
    </w:p>
    <w:p>
      <w:pPr>
        <w:pStyle w:val="FirstParagraph"/>
      </w:pPr>
      <w:r>
        <w:t xml:space="preserve">&gt;</w:t>
      </w:r>
    </w:p>
    <w:p>
      <w:pPr>
        <w:pStyle w:val="BodyText"/>
      </w:pPr>
      <w:r>
        <w:t xml:space="preserve">The success of a Curriculum Developer is measured by both quantitative metrics (test scores graduation rates) and qualitative feedback (student engagement teacher satisfaction). In Japan Osaka early pilot programs have shown that curricula incorporating local cultural references see a 30% increase in student participation. This data underscores the importance of localization in the development process.</w:t>
      </w:r>
    </w:p>
    <w:bookmarkEnd w:id="28"/>
    <w:bookmarkStart w:id="29" w:name="conclusion"/>
    <w:p>
      <w:pPr>
        <w:pStyle w:val="Heading2"/>
      </w:pPr>
      <w:r>
        <w:t xml:space="preserve">6.0 Conclusion</w:t>
      </w:r>
    </w:p>
    <w:p>
      <w:pPr>
        <w:pStyle w:val="FirstParagraph"/>
      </w:pPr>
      <w:r>
        <w:t xml:space="preserve">&gt;</w:t>
      </w:r>
    </w:p>
    <w:p>
      <w:pPr>
        <w:pStyle w:val="BodyText"/>
      </w:pPr>
      <w:r>
        <w:t xml:space="preserve">In conclusion the role of a Curriculum Developer in Japan Osaka is multifaceted and demanding. It requires more than just pedagogical knowledge; it demands cultural intelligence an understanding of local dialects and traditions and a strategic approach to implementation. By respecting the unique characteristics of Japan Osaka while leveraging global best practices, a Curriculum Developer can create educational experiences that are transformative for students preparing for an interconnected future.</w:t>
      </w:r>
    </w:p>
    <w:p>
      <w:pPr>
        <w:pStyle w:val="BodyText"/>
      </w:pPr>
      <w:r>
        <w:t xml:space="preserve">The Laboratory findings suggest that future development efforts should focus on digital integration and cross-cultural competency modules tailored specifically to the Kansai region. As the educational landscape continues to evolve in Japan Osaka those who adapt their curriculum design strategies will lead the way in fostering global citizens who are proud of their local heritage.</w:t>
      </w:r>
    </w:p>
    <w:p>
      <w:pPr>
        <w:pStyle w:val="BodyText"/>
      </w:pPr>
      <w:r>
        <w:t xml:space="preserve">&gt;</w:t>
      </w:r>
    </w:p>
    <w:bookmarkEnd w:id="29"/>
    <w:bookmarkStart w:id="30" w:name="references"/>
    <w:p>
      <w:pPr>
        <w:pStyle w:val="Heading2"/>
      </w:pPr>
      <w:r>
        <w:t xml:space="preserve">7.0 References</w:t>
      </w:r>
    </w:p>
    <w:p>
      <w:pPr>
        <w:pStyle w:val="FirstParagraph"/>
      </w:pPr>
      <w:r>
        <w:t xml:space="preserve">&gt;</w:t>
      </w:r>
    </w:p>
    <w:p>
      <w:pPr>
        <w:numPr>
          <w:ilvl w:val="0"/>
          <w:numId w:val="1001"/>
        </w:numPr>
        <w:pStyle w:val="Compact"/>
      </w:pPr>
      <w:r>
        <w:t xml:space="preserve">MEXT Japanese Ministry of Education Culture Sports Science and Technology). (2017). Course of Study for Elementary School.</w:t>
      </w:r>
    </w:p>
    <w:p>
      <w:pPr>
        <w:numPr>
          <w:ilvl w:val="0"/>
          <w:numId w:val="1001"/>
        </w:numPr>
        <w:pStyle w:val="Compact"/>
      </w:pPr>
      <w:r>
        <w:t xml:space="preserve">Kumagai T. &amp; Yamada S. (2019). Pedagogical Trends in the Kansai Region: A Comparative Study.&gt;</w:t>
      </w:r>
    </w:p>
    <w:p>
      <w:pPr>
        <w:numPr>
          <w:ilvl w:val="0"/>
          <w:numId w:val="1001"/>
        </w:numPr>
        <w:pStyle w:val="Compact"/>
      </w:pPr>
      <w:r>
        <w:t xml:space="preserve">Nakamura H. (2021). Bridging Cultures: The Role of Curriculum Developers in International Schools.</w:t>
      </w:r>
    </w:p>
    <w:p>
      <w:pPr>
        <w:pStyle w:val="FirstParagraph"/>
      </w:pPr>
      <w:r>
        <w:t xml:space="preserve">&gt;</w:t>
      </w:r>
    </w:p>
    <w:p>
      <w:pPr>
        <w:pStyle w:val="BodyText"/>
      </w:pPr>
      <w:r>
        <w:t xml:space="preserve">&gt;</w:t>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Curriculum Development for the Educational Landscape of Japan Osaka</dc:title>
  <dc:creator/>
  <dc:language>en</dc:language>
  <cp:keywords/>
  <dcterms:created xsi:type="dcterms:W3CDTF">2026-07-29T12:35:53Z</dcterms:created>
  <dcterms:modified xsi:type="dcterms:W3CDTF">2026-07-29T12:35:53Z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