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9" w:name="Xef7e42abd06e42371835bf35bab1300a301c91b"/>
    <w:p>
      <w:pPr>
        <w:pStyle w:val="Heading1"/>
      </w:pPr>
      <w:r>
        <w:t xml:space="preserve">Laboratory Report: Strategic Curriculum Development Frameworks in Netherlands Amsterdam</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LAB-CD-NL-AMS-089</w:t>
      </w:r>
      <w:r>
        <w:br/>
      </w:r>
      <w:r>
        <w:rPr>
          <w:bCs/>
          <w:b/>
        </w:rPr>
        <w:t xml:space="preserve">Focal Region:</w:t>
      </w:r>
      <w:r>
        <w:t xml:space="preserve"> </w:t>
      </w:r>
      <w:hyperlink w:anchor="Xa39a3ee5e6b4b0d3255bfef95601890afd80709">
        <w:r>
          <w:rPr>
            <w:rStyle w:val="Hyperlink"/>
          </w:rPr>
          <w:t xml:space="preserve">Netherlands Amsterdam</w:t>
        </w:r>
      </w:hyperlink>
      <w:r>
        <w:br/>
      </w:r>
      <w:r>
        <w:t xml:space="preserve">Subject: Curriculum Developer Role Analysis and Pedagogical Adaptation</w:t>
      </w:r>
    </w:p>
    <w:bookmarkStart w:id="20" w:name="introduction-and-objective"/>
    <w:p>
      <w:pPr>
        <w:pStyle w:val="Heading2"/>
      </w:pPr>
      <w:r>
        <w:t xml:space="preserve">1. Introduction and Objective</w:t>
      </w:r>
    </w:p>
    <w:p>
      <w:pPr>
        <w:pStyle w:val="FirstParagraph"/>
      </w:pPr>
      <w:r>
        <w:t xml:space="preserve">The primary objective of this laboratory report is to analyze the structural, cultural, and pedagogical requirements for a professional Curriculum Developer operating within the specific educational ecosystem of Netherlands Amsterdam. As a global hub for innovation, sustainability, and international cooperation, Amsterdam presents unique challenges and opportunities for curriculum design. This document serves as a comprehensive guide outlining how an effective Curriculum Developer must adapt their methodologies to align with the Dutch educational philosophy while addressing the multicultural dynamics of one Europe’s most diverse cities.</w:t>
      </w:r>
    </w:p>
    <w:p>
      <w:pPr>
        <w:pStyle w:val="BodyText"/>
      </w:pPr>
      <w:r>
        <w:t xml:space="preserve">The term "Curriculum Developer" in this context is not merely administrative; it represents a critical role that bridges national educational standards set by the Dutch Ministry of Education, Culture and Science (OCW) with local institutional needs. The report aims to dissect the competencies required to navigate this landscape, ensuring that educational outcomes are both globally competitive and locally relevant.</w:t>
      </w:r>
    </w:p>
    <w:bookmarkEnd w:id="20"/>
    <w:bookmarkStart w:id="23" w:name="Xc9adc7ce5a5fec3d9637240359a1b552b109276"/>
    <w:p>
      <w:pPr>
        <w:pStyle w:val="Heading2"/>
      </w:pPr>
      <w:r>
        <w:t xml:space="preserve">2. Contextual Analysis: Netherlands Amsterdam</w:t>
      </w:r>
    </w:p>
    <w:p>
      <w:pPr>
        <w:pStyle w:val="FirstParagraph"/>
      </w:pPr>
      <w:r>
        <w:t xml:space="preserve">To understand the weight of the Curriculum Developer role, one must first analyze the environment of Netherlands Amsterdam. This city is characterized by a high density of international students, diverse linguistic backgrounds, and a strong emphasis on pragmatic learning outcomes.</w:t>
      </w:r>
    </w:p>
    <w:bookmarkStart w:id="21" w:name="cultural-dimensions-and-learning-styles"/>
    <w:p>
      <w:pPr>
        <w:pStyle w:val="Heading3"/>
      </w:pPr>
      <w:r>
        <w:t xml:space="preserve">2.1 Cultural Dimensions and Learning Styles</w:t>
      </w:r>
    </w:p>
    <w:p>
      <w:pPr>
        <w:pStyle w:val="FirstParagraph"/>
      </w:pPr>
      <w:r>
        <w:t xml:space="preserve">The educational culture in Netherlands Amsterdam is heavily influenced by traditional Dutch values such as directness, egalitarianism (often referred to as "doe maar normaal" or "just act normal"), and critical thinking. A Curriculum Developer must design learning materials that encourage student autonomy rather than passive reception of information. In this context, hierarchical structures are minimized in the classroom; therefore, curricula should be designed to facilitate debate, peer-to-peer learning, and active participation.</w:t>
      </w:r>
    </w:p>
    <w:bookmarkEnd w:id="21"/>
    <w:bookmarkStart w:id="22" w:name="the-international-dimension"/>
    <w:p>
      <w:pPr>
        <w:pStyle w:val="Heading3"/>
      </w:pPr>
      <w:r>
        <w:t xml:space="preserve">2.2 The International Dimension</w:t>
      </w:r>
    </w:p>
    <w:p>
      <w:pPr>
        <w:pStyle w:val="FirstParagraph"/>
      </w:pPr>
      <w:r>
        <w:t xml:space="preserve">Netherlands Amsterdam hosts numerous universities of applied sciences (Hogescholen) and research universities that attract talent from across the globe. Consequently, a Curriculum Developer must be adept at creating bilingual or multilingual support structures where necessary, although English proficiency is widespread among the student body. The curriculum must bridge cultural gaps, ensuring that content is accessible to non-native speakers while maintaining academic rigor.</w:t>
      </w:r>
    </w:p>
    <w:bookmarkEnd w:id="22"/>
    <w:bookmarkEnd w:id="23"/>
    <w:bookmarkStart w:id="24" w:name="methodology-of-curriculum-development"/>
    <w:p>
      <w:pPr>
        <w:pStyle w:val="Heading2"/>
      </w:pPr>
      <w:r>
        <w:t xml:space="preserve">3. Methodology of Curriculum Development</w:t>
      </w:r>
    </w:p>
    <w:p>
      <w:pPr>
        <w:pStyle w:val="FirstParagraph"/>
      </w:pPr>
      <w:r>
        <w:t xml:space="preserve">The development process described herein follows a modified ADDIE model (Analysis, Design, Development, Implementation, Evaluation), tailored specifically for the Netherlands Amsterdam context.</w:t>
      </w:r>
    </w:p>
    <w:p>
      <w:pPr>
        <w:pStyle w:val="BodyText"/>
      </w:pPr>
      <w:r>
        <w:rPr>
          <w:bCs/>
          <w:b/>
        </w:rPr>
        <w:t xml:space="preserve">Phase</w:t>
      </w:r>
    </w:p>
    <w:p>
      <w:pPr>
        <w:pStyle w:val="BodyText"/>
      </w:pPr>
      <w:r>
        <w:rPr>
          <w:bCs/>
          <w:b/>
        </w:rPr>
        <w:t xml:space="preserve">Description in Context of Netherlands Amsterdam</w:t>
      </w:r>
    </w:p>
    <w:p>
      <w:pPr>
        <w:pStyle w:val="BodyText"/>
      </w:pPr>
      <w:r>
        <w:rPr>
          <w:bCs/>
          <w:b/>
        </w:rPr>
        <w:t xml:space="preserve">Curriculum Developer Action Item</w:t>
      </w:r>
    </w:p>
    <w:p>
      <w:pPr>
        <w:pStyle w:val="BodyText"/>
      </w:pPr>
      <w:r>
        <w:t xml:space="preserve">`}</w:t>
      </w:r>
    </w:p>
    <w:p>
      <w:pPr>
        <w:pStyle w:val="BodyText"/>
      </w:pPr>
      <w:r>
        <w:t xml:space="preserve">`}`}`` } ` } ` ` ```</w:t>
      </w:r>
    </w:p>
    <w:p>
      <w:pPr>
        <w:pStyle w:val="BodyText"/>
      </w:pPr>
      <w:r>
        <w:rPr>
          <w:bCs/>
          <w:b/>
        </w:rPr>
        <w:t xml:space="preserve">Analysis</w:t>
      </w:r>
    </w:p>
    <w:p>
      <w:pPr>
        <w:pStyle w:val="BodyText"/>
      </w:pPr>
      <w:r>
        <w:rPr>
          <w:iCs/>
          <w:i/>
        </w:rPr>
        <w:t xml:space="preserve">Assessing local industry needs (e.g., tech, logistics, creative arts in Amsterdam) and student demographics.</w:t>
      </w:r>
    </w:p>
    <w:p>
      <w:pPr>
        <w:pStyle w:val="BodyText"/>
      </w:pPr>
      <w:r>
        <w:rPr>
          <w:bCs/>
          <w:b/>
        </w:rPr>
        <w:t xml:space="preserve">Stakeholder Interviews:</w:t>
      </w:r>
      <w:r>
        <w:t xml:space="preserve"> </w:t>
      </w:r>
      <w:r>
        <w:t xml:space="preserve">Consult with local businesses in the Amsterdam Innovation District to identify skill gaps.</w:t>
      </w:r>
    </w:p>
    <w:p>
      <w:pPr>
        <w:pStyle w:val="BodyText"/>
      </w:pPr>
      <w:r>
        <w:t xml:space="preserve">`}` }</w:t>
      </w:r>
      <w:r>
        <w:t xml:space="preserve"> </w:t>
      </w:r>
      <w:r>
        <w:t xml:space="preserve">` } `</w:t>
      </w:r>
    </w:p>
    <w:p>
      <w:pPr>
        <w:pStyle w:val="BodyText"/>
      </w:pPr>
      <w:r>
        <w:t xml:space="preserve">`}`{`}`}`` {`}</w:t>
      </w:r>
      <w:r>
        <w:t xml:space="preserve"> </w:t>
      </w:r>
      <w:r>
        <w:t xml:space="preserve">`</w:t>
      </w:r>
    </w:p>
    <w:p>
      <w:pPr>
        <w:pStyle w:val="BodyText"/>
      </w:pPr>
      <w:r>
        <w:rPr>
          <w:bCs/>
          <w:b/>
        </w:rPr>
        <w:t xml:space="preserve">Design</w:t>
      </w:r>
    </w:p>
    <w:p>
      <w:pPr>
        <w:pStyle w:val="BodyText"/>
      </w:pPr>
      <w:r>
        <w:rPr>
          <w:iCs/>
          <w:i/>
        </w:rPr>
        <w:t xml:space="preserve">Aligning with Dutch Quality Assurance frameworks and EQF (European Qualifications Framework) standards.</w:t>
      </w:r>
    </w:p>
    <w:p>
      <w:pPr>
        <w:pStyle w:val="BodyText"/>
      </w:pPr>
      <w:r>
        <w:rPr>
          <w:bCs/>
          <w:b/>
        </w:rPr>
        <w:t xml:space="preserve">Skill Mapping:</w:t>
      </w:r>
      <w:r>
        <w:t xml:space="preserve">Create learning outcomes that emphasize soft skills like negotiation and direct communication, valued in the Netherlands Amsterdam workplace.</w:t>
      </w:r>
    </w:p>
    <w:p>
      <w:pPr>
        <w:pStyle w:val="BodyText"/>
      </w:pPr>
      <w:r>
        <w:t xml:space="preserve">`}`}` }</w:t>
      </w:r>
      <w:r>
        <w:t xml:space="preserve"> </w:t>
      </w:r>
      <w:r>
        <w:t xml:space="preserve">` } `</w:t>
      </w:r>
      <w:r>
        <w:t xml:space="preserve"> </w:t>
      </w:r>
      <w:r>
        <w:t xml:space="preserve">`</w:t>
      </w:r>
    </w:p>
    <w:p>
      <w:pPr>
        <w:pStyle w:val="BodyText"/>
      </w:pPr>
      <w:r>
        <w:rPr>
          <w:bCs/>
          <w:b/>
        </w:rPr>
        <w:t xml:space="preserve">Development</w:t>
      </w:r>
    </w:p>
    <w:p>
      <w:pPr>
        <w:pStyle w:val="BodyText"/>
      </w:pPr>
      <w:r>
        <w:rPr>
          <w:iCs/>
          <w:i/>
        </w:rPr>
        <w:t xml:space="preserve">Creating modular, flexible content that can be updated rapidly due to the fast-paced nature of Amsterdam’s innovation sector.</w:t>
      </w:r>
    </w:p>
    <w:p>
      <w:pPr>
        <w:pStyle w:val="BodyText"/>
      </w:pPr>
      <w:r>
        <w:rPr>
          <w:bCs/>
          <w:b/>
        </w:rPr>
        <w:t xml:space="preserve">Digital Integration:</w:t>
      </w:r>
      <w:r>
        <w:t xml:space="preserve">Leverage local ed-tech platforms popular in Netherlands Amsterdam for hybrid learning models.</w:t>
      </w:r>
    </w:p>
    <w:p>
      <w:pPr>
        <w:pStyle w:val="BodyText"/>
      </w:pPr>
      <w:r>
        <w:t xml:space="preserve">`}` }</w:t>
      </w:r>
      <w:r>
        <w:t xml:space="preserve"> </w:t>
      </w:r>
      <w:r>
        <w:t xml:space="preserve">` }` `}</w:t>
      </w:r>
    </w:p>
    <w:p>
      <w:pPr>
        <w:pStyle w:val="BodyText"/>
      </w:pPr>
      <w:r>
        <w:t xml:space="preserve">`</w:t>
      </w:r>
    </w:p>
    <w:p>
      <w:pPr>
        <w:pStyle w:val="BodyText"/>
      </w:pPr>
      <w:r>
        <w:rPr>
          <w:bCs/>
          <w:b/>
        </w:rPr>
        <w:t xml:space="preserve">Evaluation</w:t>
      </w:r>
      <w:r>
        <w:rPr>
          <w:iCs/>
          <w:i/>
        </w:rPr>
        <w:t xml:space="preserve">Continuous feedback loops involving student councils, a staple in Dutch higher education.</w:t>
      </w:r>
    </w:p>
    <w:p>
      <w:pPr>
        <w:pStyle w:val="BodyText"/>
      </w:pPr>
      <w:r>
        <w:rPr>
          <w:bCs/>
          <w:b/>
        </w:rPr>
        <w:t xml:space="preserve">Iterative Review:</w:t>
      </w:r>
      <w:r>
        <w:t xml:space="preserve">Promptly adjust content based on student feedback, respecting the flat hierarchy of the classroom.</w:t>
      </w:r>
    </w:p>
    <w:p>
      <w:pPr>
        <w:pStyle w:val="BodyText"/>
      </w:pPr>
      <w:r>
        <w:t xml:space="preserve">`}`}</w:t>
      </w:r>
    </w:p>
    <w:bookmarkEnd w:id="24"/>
    <w:bookmarkStart w:id="25" w:name="X1e636596e0e6ae432a6df12742016bb38bdf594"/>
    <w:p>
      <w:pPr>
        <w:pStyle w:val="Heading2"/>
      </w:pPr>
      <w:r>
        <w:t xml:space="preserve">4. Key Competencies for the Curriculum Developer</w:t>
      </w:r>
    </w:p>
    <w:p>
      <w:pPr>
        <w:pStyle w:val="FirstParagraph"/>
      </w:pPr>
      <w:r>
        <w:t xml:space="preserve">To succeed in Netherlands Amsterdam, a Curriculum Developer must possess more than just instructional design skills. The role demands a nuanced understanding of local regulations and cultural sensitivities.</w:t>
      </w:r>
    </w:p>
    <w:p>
      <w:pPr>
        <w:numPr>
          <w:ilvl w:val="0"/>
          <w:numId w:val="1001"/>
        </w:numPr>
        <w:pStyle w:val="Compact"/>
      </w:pPr>
      <w:r>
        <w:rPr>
          <w:bCs/>
          <w:b/>
        </w:rPr>
        <w:t xml:space="preserve">Navigating Regulatory Frameworks:</w:t>
      </w:r>
      <w:r>
        <w:t xml:space="preserve">A deep understanding of the Dutch Higher Education and Scientific Research Act (WHW) is essential. The Curriculum Developer must ensure that all proposed courses meet accreditation standards required by NVAO (Netherlands-Flemish Accreditation Organization). This ensures that qualifications are recognized not just within Netherlands Amsterdam, but across Europe.</w:t>
      </w:r>
    </w:p>
    <w:p>
      <w:pPr>
        <w:numPr>
          <w:ilvl w:val="0"/>
          <w:numId w:val="1001"/>
        </w:numPr>
        <w:pStyle w:val="Compact"/>
      </w:pPr>
      <w:r>
        <w:rPr>
          <w:bCs/>
          <w:b/>
        </w:rPr>
        <w:t xml:space="preserve">Pedagogical Adaptability:</w:t>
      </w:r>
      <w:r>
        <w:t xml:space="preserve">The developer must be skilled in designing "blended learning" environments. In a city like Amsterdam, where commuting can be challenging and student lifestyles vary widely, flexibility in delivery formats (online vs. offline) is crucial for inclusivity.</w:t>
      </w:r>
    </w:p>
    <w:p>
      <w:pPr>
        <w:numPr>
          <w:ilvl w:val="0"/>
          <w:numId w:val="1001"/>
        </w:numPr>
        <w:pStyle w:val="Compact"/>
      </w:pPr>
      <w:r>
        <w:rPr>
          <w:bCs/>
          <w:b/>
        </w:rPr>
        <w:t xml:space="preserve">Cultural Competency:</w:t>
      </w:r>
      <w:r>
        <w:t xml:space="preserve">Netherlands Amsterdam is a melting pot of cultures. A Curriculum Developer must ensure that case studies, examples, and assessments are culturally inclusive. This involves avoiding Eurocentric biases and incorporating global perspectives that resonate with the diverse student population in Netherlands Amsterdam.</w:t>
      </w:r>
    </w:p>
    <w:p>
      <w:pPr>
        <w:pStyle w:val="FirstParagraph"/>
      </w:pPr>
      <w:r>
        <w:t xml:space="preserve">`}</w:t>
      </w:r>
    </w:p>
    <w:bookmarkEnd w:id="25"/>
    <w:bookmarkStart w:id="26" w:name="challenges-and-mitigation-strategies"/>
    <w:p>
      <w:pPr>
        <w:pStyle w:val="Heading2"/>
      </w:pPr>
      <w:r>
        <w:t xml:space="preserve">5. Challenges and Mitigation Strategies</w:t>
      </w:r>
    </w:p>
    <w:p>
      <w:pPr>
        <w:pStyle w:val="FirstParagraph"/>
      </w:pPr>
      <w:r>
        <w:t xml:space="preserve">The role of Curriculum Developer in this region is not without its hurdles. One significant challenge is the high turnover of international faculty and students, which can disrupt continuity. To mitigate this, the Curriculum Developer should focus on creating robust self-study guides and standardized assessment criteria that remain consistent regardless of staff changes.</w:t>
      </w:r>
    </w:p>
    <w:p>
      <w:pPr>
        <w:pStyle w:val="BodyText"/>
      </w:pPr>
      <w:r>
        <w:t xml:space="preserve">Another challenge is balancing academic theory with practical application. The Dutch education system places a premium on "praktijkgericht" (practice-oriented) learning. Curriculum Developers must actively collaborate with industry partners in Netherlands Amsterdam to ensure that theoretical modules are grounded in real-world scenarios, thereby increasing employability for graduates.</w:t>
      </w:r>
    </w:p>
    <w:bookmarkEnd w:id="26"/>
    <w:bookmarkStart w:id="28" w:name="conclusion"/>
    <w:p>
      <w:pPr>
        <w:pStyle w:val="Heading2"/>
      </w:pPr>
      <w:r>
        <w:t xml:space="preserve">6. Conclusion</w:t>
      </w:r>
    </w:p>
    <w:p>
      <w:pPr>
        <w:pStyle w:val="FirstParagraph"/>
      </w:pPr>
      <w:r>
        <w:t xml:space="preserve">`}</w:t>
      </w:r>
    </w:p>
    <w:p>
      <w:pPr>
        <w:pStyle w:val="BodyText"/>
      </w:pPr>
      <w:r>
        <w:rPr>
          <w:bCs/>
          <w:b/>
        </w:rPr>
        <w:t xml:space="preserve">Final Assessment:</w:t>
      </w:r>
      <w:r>
        <w:t xml:space="preserve">This report concludes that the position of Curriculum Developer in Netherlands Amsterdam is a pivotal role requiring a synthesis of pedagogical expertise, cultural intelligence, and regulatory compliance. Success in this role depends on the ability to create dynamic, inclusive, and practically relevant educational frameworks that reflect the innovative spirit of Amsterdam. By adhering to Dutch principles of directness and equality while embracing international diversity, Curriculum Developers can foster an educational environment that prepares students for global challenges while remaining rooted in local values.</w:t>
      </w:r>
    </w:p>
    <w:p>
      <w:pPr>
        <w:pStyle w:val="BodyText"/>
      </w:pPr>
      <w:r>
        <w:t xml:space="preserve">The implications for future development suggest a need for continuous professional development in areas such as digital pedagogy and intercultural communication. As Netherlands Amsterdam continues to evolve as a leading center for knowledge economy, the Curriculum Developer must remain agile, ensuring that educational content remains pertinent and impactful.</w:t>
      </w:r>
    </w:p>
    <w:bookmarkStart w:id="27" w:name="recommendations"/>
    <w:p>
      <w:pPr>
        <w:pStyle w:val="Heading3"/>
      </w:pPr>
      <w:r>
        <w:t xml:space="preserve">7. Recommendations</w:t>
      </w:r>
    </w:p>
    <w:p>
      <w:pPr>
        <w:pStyle w:val="FirstParagraph"/>
      </w:pPr>
      <w:r>
        <w:t xml:space="preserve">`}</w:t>
      </w:r>
    </w:p>
    <w:p>
      <w:pPr>
        <w:numPr>
          <w:ilvl w:val="0"/>
          <w:numId w:val="1002"/>
        </w:numPr>
        <w:pStyle w:val="Compact"/>
      </w:pPr>
      <w:r>
        <w:t xml:space="preserve">Prioritize collaboration with local Amsterdam-based industries during the analysis phase.</w:t>
      </w:r>
    </w:p>
    <w:p>
      <w:pPr>
        <w:numPr>
          <w:ilvl w:val="0"/>
          <w:numId w:val="1002"/>
        </w:numPr>
        <w:pStyle w:val="Compact"/>
      </w:pPr>
      <w:r>
        <w:t xml:space="preserve">Incorporate feedback mechanisms that respect the Dutch tradition of student participation.</w:t>
      </w:r>
    </w:p>
    <w:p>
      <w:pPr>
        <w:numPr>
          <w:ilvl w:val="0"/>
          <w:numId w:val="1002"/>
        </w:numPr>
        <w:pStyle w:val="Compact"/>
      </w:pPr>
      <w:r>
        <w:t xml:space="preserve">Regularly update materials to reflect the latest trends in sustainability and technology, key pillars of Amsterdam’s public policy and educational focus.</w:t>
      </w:r>
    </w:p>
    <w:p>
      <w:pPr>
        <w:pStyle w:val="FirstParagraph"/>
      </w:pPr>
      <w:r>
        <w:t xml:space="preserve">`}</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in the Context of Netherlands Amsterdam</dc:title>
  <dc:creator/>
  <dc:language>en</dc:language>
  <cp:keywords/>
  <dcterms:created xsi:type="dcterms:W3CDTF">2026-07-29T19:13:43Z</dcterms:created>
  <dcterms:modified xsi:type="dcterms:W3CDTF">2026-07-29T19:13:43Z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