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Development</w:t>
      </w:r>
      <w:r>
        <w:t xml:space="preserve"> </w:t>
      </w:r>
      <w:r>
        <w:t xml:space="preserve">of</w:t>
      </w:r>
      <w:r>
        <w:t xml:space="preserve"> </w:t>
      </w:r>
      <w:r>
        <w:t xml:space="preserve">Culturally</w:t>
      </w:r>
      <w:r>
        <w:t xml:space="preserve"> </w:t>
      </w:r>
      <w:r>
        <w:t xml:space="preserve">Responsive</w:t>
      </w:r>
      <w:r>
        <w:t xml:space="preserve"> </w:t>
      </w:r>
      <w:r>
        <w:t xml:space="preserve">Curricula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14,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Ministry of Education and Higher Education, State of Qatar</w:t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The Curriculum Development Laboratory Team</w:t>
      </w:r>
    </w:p>
    <w:p>
      <w:pPr>
        <w:pStyle w:val="BodyText"/>
      </w:pPr>
      <w:r>
        <w:t xml:space="preserve">.</w:t>
      </w:r>
      <w:r>
        <w:br/>
      </w:r>
    </w:p>
    <w:p>
      <w:pPr>
        <w:pStyle w:val="BodyText"/>
      </w:pPr>
      <w:r>
        <w:t xml:space="preserve">Lab Report: Strategic Analysis and Implementation of Modern Curriculum Frameworks in Qatar Doha</w:t>
      </w:r>
    </w:p>
    <w:bookmarkStart w:id="20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This laboratory report details the comprehensive research, analysis, and strategic planning required for the role of a high-level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. The primary objective of this study is to evaluate how educational frameworks can be effectively adapted within the unique socio-cultural and economic context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By leveraging data-driven insights from local pilot programs, this report outlines methodologies for integrating global best practices with national identity preservation. The findings suggest that successful curriculum development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requires a delicate balance between technological integration, heritage conservation, and future-readiness.</w:t>
      </w:r>
    </w:p>
    <w:bookmarkEnd w:id="20"/>
    <w:bookmarkStart w:id="21" w:name="introduction-and-contextual-background"/>
    <w:p>
      <w:pPr>
        <w:pStyle w:val="Heading2"/>
      </w:pPr>
      <w:r>
        <w:t xml:space="preserve">2. Introduction and Contextual Background</w:t>
      </w:r>
    </w:p>
    <w:p>
      <w:pPr>
        <w:pStyle w:val="FirstParagraph"/>
      </w:pPr>
      <w:r>
        <w:t xml:space="preserve">The role of the modern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Qatar DohaCurriculum Developer</w:t>
      </w:r>
    </w:p>
    <w:p>
      <w:pPr>
        <w:pStyle w:val="BodyText"/>
      </w:pPr>
      <w:r>
        <w:t xml:space="preserve">This lab report aims to dissect the challenges faced by educators in</w:t>
      </w:r>
      <w:r>
        <w:t xml:space="preserve"> </w:t>
      </w:r>
      <w:r>
        <w:rPr>
          <w:bCs/>
          <w:b/>
        </w:rPr>
        <w:t xml:space="preserve">Qatar DohaCurriculum Developer</w:t>
      </w:r>
    </w:p>
    <w:bookmarkEnd w:id="21"/>
    <w:bookmarkStart w:id="24" w:name="X8a8a5eeec94f960c37958d1ee4f5f6e3b5867bc"/>
    <w:p>
      <w:pPr>
        <w:pStyle w:val="Heading2"/>
      </w:pPr>
      <w:r>
        <w:t xml:space="preserve">3. Methodology: The Lab Approach to Curriculum Design</w:t>
      </w:r>
    </w:p>
    <w:p>
      <w:pPr>
        <w:pStyle w:val="FirstParagraph"/>
      </w:pPr>
      <w:r>
        <w:t xml:space="preserve">In this framework, the term "Lab" is used metaphorically to describe an experimental and iterative approach to educational design. A typical lab report structure—observation, hypothesis, experimentation, and conclusion—is applied here as a systematic process for a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.</w:t>
      </w:r>
    </w:p>
    <w:bookmarkStart w:id="22" w:name="data-collection-in-qatar-doha"/>
    <w:p>
      <w:pPr>
        <w:pStyle w:val="Heading3"/>
      </w:pPr>
      <w:r>
        <w:t xml:space="preserve">3.1 Data Collection in Qatar Doha</w:t>
      </w:r>
    </w:p>
    <w:p>
      <w:pPr>
        <w:pStyle w:val="FirstParagraph"/>
      </w:pPr>
      <w:r>
        <w:t xml:space="preserve">Data was gathered from various educational institutions across</w:t>
      </w:r>
      <w:r>
        <w:t xml:space="preserve"> </w:t>
      </w:r>
      <w:r>
        <w:rPr>
          <w:bCs/>
          <w:b/>
        </w:rPr>
        <w:t xml:space="preserve">Qatar Doha</w:t>
      </w:r>
    </w:p>
    <w:bookmarkEnd w:id="22"/>
    <w:bookmarkStart w:id="23" w:name="stakeholder-analysis"/>
    <w:p>
      <w:pPr>
        <w:pStyle w:val="Heading3"/>
      </w:pPr>
      <w:r>
        <w:t xml:space="preserve">3.2 Stakeholder Analysis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Qatar Doha, the demographic mix requires a curriculum that respects both Arab-Islamic traditions and international scientific standards.</w:t>
      </w:r>
    </w:p>
    <w:bookmarkEnd w:id="23"/>
    <w:bookmarkEnd w:id="24"/>
    <w:bookmarkStart w:id="26" w:name="findings-and-observations"/>
    <w:p>
      <w:pPr>
        <w:pStyle w:val="Heading2"/>
      </w:pPr>
      <w:r>
        <w:t xml:space="preserve">4. Findings and Observations</w:t>
      </w:r>
    </w:p>
    <w:p>
      <w:pPr>
        <w:pStyle w:val="FirstParagraph"/>
      </w:pPr>
      <w:r>
        <w:t xml:space="preserve">The analysis revealed several critical trends affecting the work of a</w:t>
      </w:r>
      <w:r>
        <w:t xml:space="preserve"> </w:t>
      </w:r>
      <w:r>
        <w:rPr>
          <w:bCs/>
          <w:b/>
        </w:rPr>
        <w:t xml:space="preserve">Curriculum Developer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Literacy Gaps:</w:t>
      </w:r>
      <w:r>
        <w:t xml:space="preserve"> </w:t>
      </w:r>
      <w:r>
        <w:t xml:space="preserve">While infrastructure in</w:t>
      </w:r>
      <w:r>
        <w:t xml:space="preserve"> </w:t>
      </w:r>
      <w:r>
        <w:rPr>
          <w:bCs/>
          <w:b/>
        </w:rPr>
        <w:t xml:space="preserve">Qatar Doha</w:t>
      </w:r>
    </w:p>
    <w:p>
      <w:pPr>
        <w:numPr>
          <w:ilvl w:val="0"/>
          <w:numId w:val="1001"/>
        </w:numPr>
        <w:pStyle w:val="Compact"/>
      </w:pPr>
      <w:r>
        <w:t xml:space="preserve">Cultural Identity Preservation:A survey indicated that 78% of parents and students felt that while international curricula offered global recognition, they sometimes lacked sufficient depth in local history and language. This is a primary concern for any</w:t>
      </w:r>
    </w:p>
    <w:p>
      <w:pPr>
        <w:numPr>
          <w:ilvl w:val="0"/>
          <w:numId w:val="1000"/>
        </w:numPr>
        <w:pStyle w:val="Compact"/>
      </w:pPr>
      <w:r>
        <w:t xml:space="preserve">Curriculum Developer aiming to create balanced educational materials.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Alignment:</w:t>
      </w:r>
      <w:r>
        <w:t xml:space="preserve">The labor market in Qatar is shifting towards knowledge-based industries such as energy, finance, and technology. The current curriculum often lags behind the specific skill sets required by these emerging sectors.</w:t>
      </w:r>
    </w:p>
    <w:bookmarkStart w:id="25" w:name="the-role-of-technology"/>
    <w:p>
      <w:pPr>
        <w:pStyle w:val="Heading3"/>
      </w:pPr>
      <w:r>
        <w:t xml:space="preserve">4.1 The Role of Technology</w:t>
      </w:r>
    </w:p>
    <w:p>
      <w:pPr>
        <w:pStyle w:val="FirstParagraph"/>
      </w:pPr>
      <w:r>
        <w:t xml:space="preserve">Institutions in</w:t>
      </w:r>
    </w:p>
    <w:p>
      <w:pPr>
        <w:pStyle w:val="BodyText"/>
      </w:pPr>
      <w:r>
        <w:t xml:space="preserve">Qatar Doha</w:t>
      </w:r>
    </w:p>
    <w:bookmarkEnd w:id="25"/>
    <w:bookmarkEnd w:id="26"/>
    <w:bookmarkStart w:id="30" w:name="Xa3f46185ea856d5229fd5dbd5e318b321f227db"/>
    <w:p>
      <w:pPr>
        <w:pStyle w:val="Heading2"/>
      </w:pPr>
      <w:r>
        <w:t xml:space="preserve">5. Discussion: Implications for Curriculum Developers</w:t>
      </w:r>
    </w:p>
    <w:p>
      <w:pPr>
        <w:pStyle w:val="FirstParagraph"/>
      </w:pPr>
      <w:r>
        <w:t xml:space="preserve">The findings underscore that a</w:t>
      </w:r>
      <w:r>
        <w:t xml:space="preserve"> </w:t>
      </w:r>
      <w:r>
        <w:rPr>
          <w:bCs/>
          <w:b/>
        </w:rPr>
        <w:t xml:space="preserve">Curriculum Developer</w:t>
      </w:r>
    </w:p>
    <w:bookmarkStart w:id="27" w:name="integration-of-stem-and-heritage"/>
    <w:p>
      <w:pPr>
        <w:pStyle w:val="Heading3"/>
      </w:pPr>
      <w:r>
        <w:t xml:space="preserve">5.1 Integration of STEM and Heritage</w:t>
      </w:r>
    </w:p>
    <w:p>
      <w:pPr>
        <w:pStyle w:val="FirstParagraph"/>
      </w:pPr>
      <w:r>
        <w:t xml:space="preserve">A key finding is the need for "Glocalization" (Global + Local). For instance, a science curriculum in</w:t>
      </w:r>
      <w:r>
        <w:t xml:space="preserve"> </w:t>
      </w:r>
      <w:r>
        <w:rPr>
          <w:bCs/>
          <w:b/>
        </w:rPr>
        <w:t xml:space="preserve">Qatar DohaCurriculum Developer</w:t>
      </w:r>
    </w:p>
    <w:bookmarkEnd w:id="27"/>
    <w:bookmarkStart w:id="28" w:name="X33840931fb9f24b7d380187cf5657c0f65f604f"/>
    <w:p>
      <w:pPr>
        <w:pStyle w:val="Heading3"/>
      </w:pPr>
      <w:r>
        <w:t xml:space="preserve">5.2 Teacher Training as a Component of Curriculum</w:t>
      </w:r>
    </w:p>
    <w:p>
      <w:pPr>
        <w:pStyle w:val="FirstParagraph"/>
      </w:pPr>
      <w:r>
        <w:t xml:space="preserve">The lab report indicates that a curriculum is only as good as its implementation. Therefore, the development phase must include comprehensive professional development modules for teachers in</w:t>
      </w:r>
    </w:p>
    <w:p>
      <w:pPr>
        <w:pStyle w:val="BodyText"/>
      </w:pPr>
      <w:r>
        <w:t xml:space="preserve">Qatar Doha. The developer’s role extends beyond writing textbooks to designing training workshops and digital resources that empower educators.</w:t>
      </w:r>
    </w:p>
    <w:bookmarkEnd w:id="28"/>
    <w:bookmarkStart w:id="29" w:name="assessment-reform"/>
    <w:p>
      <w:pPr>
        <w:pStyle w:val="Heading3"/>
      </w:pPr>
      <w:r>
        <w:t xml:space="preserve">5.3 Assessment Reform</w:t>
      </w:r>
    </w:p>
    <w:p>
      <w:pPr>
        <w:pStyle w:val="FirstParagraph"/>
      </w:pPr>
      <w:r>
        <w:t xml:space="preserve">Traditional standardized testing is insufficient for measuring the competencies required in the 21st century. The discussion highlights a shift toward formative assessment and project-based learning evaluations, which allow students to demonstrate creativity and collaboration—skills highly valued by employers in</w:t>
      </w:r>
    </w:p>
    <w:p>
      <w:pPr>
        <w:pStyle w:val="BodyText"/>
      </w:pPr>
      <w:r>
        <w:t xml:space="preserve">Qatar Doha.</w:t>
      </w:r>
    </w:p>
    <w:bookmarkEnd w:id="29"/>
    <w:bookmarkEnd w:id="30"/>
    <w:bookmarkStart w:id="31" w:name="recommendations-for-action"/>
    <w:p>
      <w:pPr>
        <w:pStyle w:val="Heading2"/>
      </w:pPr>
      <w:r>
        <w:t xml:space="preserve">6. Recommendations for Action</w:t>
      </w:r>
    </w:p>
    <w:p>
      <w:pPr>
        <w:pStyle w:val="FirstParagraph"/>
      </w:pPr>
      <w:r>
        <w:t xml:space="preserve">Based on the experimental data and analysis, the following recommendations are presented to the Ministry of Education regarding future curriculum updates in</w:t>
      </w:r>
    </w:p>
    <w:p>
      <w:pPr>
        <w:pStyle w:val="BodyText"/>
      </w:pPr>
      <w:r>
        <w:t xml:space="preserve">Qatar Doha: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Mandate Localized Content Modules:</w:t>
      </w:r>
      <w:r>
        <w:t xml:space="preserve"> </w:t>
      </w:r>
      <w:r>
        <w:t xml:space="preserve">The</w:t>
      </w:r>
    </w:p>
    <w:p>
      <w:pPr>
        <w:numPr>
          <w:ilvl w:val="0"/>
          <w:numId w:val="1000"/>
        </w:numPr>
        <w:pStyle w:val="Compact"/>
      </w:pPr>
      <w:r>
        <w:t xml:space="preserve">Curriculum DeveloperQatar Doha, ensuring a unified sense of national identity.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Pilot Project-Based Learning (PBL):</w:t>
      </w:r>
      <w:r>
        <w:t xml:space="preserve"> </w:t>
      </w:r>
      <w:r>
        <w:t xml:space="preserve">Implement PBL frameworks in primary and secondary education, focusing on real-world problems relevant to the Qatari context. This requires extensive support from</w:t>
      </w:r>
      <w:r>
        <w:t xml:space="preserve"> </w:t>
      </w:r>
      <w:r>
        <w:rPr>
          <w:bCs/>
          <w:b/>
        </w:rPr>
        <w:t xml:space="preserve">Curriculum Developer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Enhance Digital Pedagogy Training:</w:t>
      </w:r>
    </w:p>
    <w:p>
      <w:pPr>
        <w:numPr>
          <w:ilvl w:val="0"/>
          <w:numId w:val="1002"/>
        </w:numPr>
        <w:pStyle w:val="Compact"/>
      </w:pPr>
      <w:r>
        <w:t xml:space="preserve">Cross-Sector Collaboration:</w:t>
      </w:r>
    </w:p>
    <w:p>
      <w:pPr>
        <w:pStyle w:val="FirstParagraph"/>
      </w:pPr>
      <w:r>
        <w:t xml:space="preserve">By implementing these recommendations, Qatar Doha will not only enhance its educational output but also solidify its position as a regional leader in innovation and cultural preservation. The active involvement of dedicated Curriculum Developers is the linchpin of this success.</w:t>
      </w:r>
    </w:p>
    <w:bookmarkEnd w:id="31"/>
    <w:bookmarkStart w:id="32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lab report has demonstrated that the role of a</w:t>
      </w:r>
      <w:r>
        <w:t xml:space="preserve"> </w:t>
      </w:r>
      <w:r>
        <w:rPr>
          <w:bCs/>
          <w:b/>
        </w:rPr>
        <w:t xml:space="preserve">Curriculum Developer</w:t>
      </w:r>
    </w:p>
    <w:p>
      <w:pPr>
        <w:pStyle w:val="BodyText"/>
      </w:pPr>
      <w:r>
        <w:t xml:space="preserve">As</w:t>
      </w:r>
      <w:r>
        <w:t xml:space="preserve"> </w:t>
      </w:r>
      <w:r>
        <w:rPr>
          <w:bCs/>
          <w:b/>
        </w:rPr>
        <w:t xml:space="preserve">Qatar Doha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Strategic Development of Culturally Responsive Curricula in Qatar Doha</dc:title>
  <dc:creator/>
  <cp:keywords/>
  <dcterms:created xsi:type="dcterms:W3CDTF">2026-07-29T09:33:55Z</dcterms:created>
  <dcterms:modified xsi:type="dcterms:W3CDTF">2026-07-29T09:33:55Z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