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Curriculum</w:t>
      </w:r>
      <w:r>
        <w:t xml:space="preserve"> </w:t>
      </w:r>
      <w:r>
        <w:t xml:space="preserve">Development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0" w:name="X72560cc6d4f0f68949bba0f33e046dc1f2f5cfd"/>
    <w:p>
      <w:pPr>
        <w:pStyle w:val="Heading1"/>
      </w:pPr>
      <w:r>
        <w:t xml:space="preserve">Laboratory Report on Curriculum Development</w:t>
      </w:r>
    </w:p>
    <w:p>
      <w:pPr>
        <w:pStyle w:val="FirstParagraph"/>
      </w:pPr>
      <w:r>
        <w:rPr>
          <w:bCs/>
          <w:b/>
        </w:rPr>
        <w:t xml:space="preserve">Date:</w:t>
      </w:r>
      <w:r>
        <w:t xml:space="preserve"> </w:t>
      </w:r>
      <w:r>
        <w:t xml:space="preserve">May 24, 2024</w:t>
      </w:r>
      <w:r>
        <w:br/>
      </w:r>
      <w:r>
        <w:rPr>
          <w:bCs/>
          <w:b/>
        </w:rPr>
        <w:t xml:space="preserve">Institution:</w:t>
      </w:r>
      <w:r>
        <w:t xml:space="preserve"> </w:t>
      </w:r>
      <w:r>
        <w:rPr>
          <w:bCs/>
          <w:b/>
        </w:rPr>
        <w:t xml:space="preserve">Location Focus:</w:t>
      </w:r>
      <w:r>
        <w:t xml:space="preserve"> </w:t>
      </w:r>
      <w:r>
        <w:t xml:space="preserve">South Africa Cape Town</w:t>
      </w:r>
    </w:p>
    <w:bookmarkEnd w:id="20"/>
    <w:bookmarkStart w:id="21" w:name="executive-summary"/>
    <w:p>
      <w:pPr>
        <w:pStyle w:val="Heading2"/>
      </w:pPr>
      <w:r>
        <w:t xml:space="preserve">1.0 Executive Summary</w:t>
      </w:r>
    </w:p>
    <w:p>
      <w:pPr>
        <w:pStyle w:val="FirstParagraph"/>
      </w:pPr>
      <w:r>
        <w:t xml:space="preserve">This laboratory report presents a comprehensive analysis of the role and impact of the Curriculum Developer within the unique educational landscape of South Africa, specifically focusing on Cape Town. The primary objective was to evaluate how effective curriculum design addresses local socio-economic disparities while adhering to national standards set by the Department of Basic Education (DBE).</w:t>
      </w:r>
    </w:p>
    <w:bookmarkEnd w:id="21"/>
    <w:bookmarkStart w:id="22" w:name="introduction-and-context"/>
    <w:p>
      <w:pPr>
        <w:pStyle w:val="Heading2"/>
      </w:pPr>
      <w:r>
        <w:t xml:space="preserve">2.0 Introduction and Context</w:t>
      </w:r>
    </w:p>
    <w:p>
      <w:pPr>
        <w:pStyle w:val="FirstParagraph"/>
      </w:pPr>
      <w:r>
        <w:t xml:space="preserve">The educational sector in South Africa faces significant challenges, ranging from resource inequality to language barriers. In Cape Town, a city characterized by stark contrasts between affluent suburbs and historically disadvantaged townships such as Khayelitsha, the role of the Curriculum Developer is critical. This report examines how these professionals tailor instructional materials to be culturally responsive and academically rigorous across diverse schools in South Africa Cape Town regions.</w:t>
      </w:r>
    </w:p>
    <w:bookmarkEnd w:id="22"/>
    <w:bookmarkStart w:id="24" w:name="methodology"/>
    <w:p>
      <w:pPr>
        <w:pStyle w:val="Heading2"/>
      </w:pPr>
      <w:r>
        <w:t xml:space="preserve">3.0 Methodology</w:t>
      </w:r>
    </w:p>
    <w:p>
      <w:pPr>
        <w:pStyle w:val="FirstParagraph"/>
      </w:pPr>
      <w:r>
        <w:t xml:space="preserve">The study employed a mixed-methods approach, including interviews with ten Curriculum Developers currently working in Cape Town schools and private educational consultancies. Furthermore, an audit of recent instructional materials for Grade 10-12 learners was conducted to assess alignment with the Curriculum and Assessment Policy Statement (CAPS).</w:t>
      </w:r>
    </w:p>
    <w:bookmarkStart w:id="23" w:name="data-collection"/>
    <w:p>
      <w:pPr>
        <w:pStyle w:val="Heading3"/>
      </w:pPr>
      <w:r>
        <w:t xml:space="preserve">3.1 Data Collection</w:t>
      </w:r>
    </w:p>
    <w:p>
      <w:pPr>
        <w:pStyle w:val="FirstParagraph"/>
      </w:pPr>
      <w:r>
        <w:t xml:space="preserve">Data was collected through structured interviews focusing on three key areas: adaptation of national curricula to local contexts, integration of indigenous knowledge systems, and assessment strategies suitable for varying resource levels.</w:t>
      </w:r>
    </w:p>
    <w:bookmarkEnd w:id="23"/>
    <w:bookmarkEnd w:id="24"/>
    <w:bookmarkStart w:id="26" w:name="findings"/>
    <w:p>
      <w:pPr>
        <w:pStyle w:val="Heading2"/>
      </w:pPr>
      <w:r>
        <w:t xml:space="preserve">4.0 Findings</w:t>
      </w:r>
    </w:p>
    <w:bookmarkStart w:id="25" w:name="cultural-responsiveness"/>
    <w:p>
      <w:pPr>
        <w:pStyle w:val="Heading3"/>
      </w:pPr>
      <w:r>
        <w:t xml:space="preserve">4.1 Cultural Responsiveness</w:t>
      </w:r>
    </w:p>
    <w:p>
      <w:pPr>
        <w:pStyle w:val="FirstParagraph"/>
      </w:pPr>
      <w:r>
        <w:t xml:space="preserve">All interviewed Curriculum Developers emphasized the necessity of embedding Cape Town’s diverse cultural heritage into lesson plans. For example, Science curricula now frequently incorporate local environmental issues affecting Table Mountain ecosystems and coastal conservation efforts in False Bay.</w:t>
      </w:r>
    </w:p>
    <w:bookmarkEnd w:id="25"/>
    <w:bookmarkEnd w:id="26"/>
    <w:bookmarkStart w:id="27" w:name="language-accessibility"/>
    <w:p>
      <w:pPr>
        <w:pStyle w:val="Heading3"/>
      </w:pPr>
      <w:r>
        <w:t xml:space="preserve">4.2 Language Accessibility</w:t>
      </w:r>
    </w:p>
    <w:p>
      <w:pPr>
        <w:pStyle w:val="FirstParagraph"/>
      </w:pPr>
      <w:r>
        <w:t xml:space="preserve">A major challenge identified was language accessibility. While English is the primary medium of instruction in many Cape Town schools, learners often possess limited proficiency. Curriculum Developers reported significant effort in simplifying technical jargon and providing multilingual glossaries to support learners from non-English speaking households.</w:t>
      </w:r>
    </w:p>
    <w:bookmarkEnd w:id="27"/>
    <w:bookmarkStart w:id="28" w:name="resource-constraints"/>
    <w:p>
      <w:pPr>
        <w:pStyle w:val="Heading3"/>
      </w:pPr>
      <w:r>
        <w:t xml:space="preserve">4.3 Resource Constraints</w:t>
      </w:r>
    </w:p>
    <w:p>
      <w:pPr>
        <w:pStyle w:val="FirstParagraph"/>
      </w:pPr>
      <w:r>
        <w:t xml:space="preserve">The disparity in resources between Model C schools (formerly affluent) and state-funded schools remains stark. Curriculum Developers must design flexible curricula that can be delivered both digitally where infrastructure allows and through low-tech, print-based materials in under-resourced areas.</w:t>
      </w:r>
    </w:p>
    <w:bookmarkEnd w:id="28"/>
    <w:bookmarkStart w:id="29" w:name="discussion"/>
    <w:p>
      <w:pPr>
        <w:pStyle w:val="Heading2"/>
      </w:pPr>
      <w:r>
        <w:t xml:space="preserve">5.0 Discussion</w:t>
      </w:r>
    </w:p>
    <w:p>
      <w:pPr>
        <w:pStyle w:val="FirstParagraph"/>
      </w:pPr>
      <w:r>
        <w:t xml:space="preserve">The findings highlight the pivotal role of the Curriculum Developer in bridging gaps between policy and practice. In South Africa Cape Town settings, developers are not merely transmitters of national guidelines but are active adapters who respond to local realities. This includes accounting for load-shedding schedules when designing digital content or adjusting timelines to accommodate community events.</w:t>
      </w:r>
    </w:p>
    <w:bookmarkEnd w:id="29"/>
    <w:bookmarkStart w:id="30" w:name="recommendations"/>
    <w:p>
      <w:pPr>
        <w:pStyle w:val="Heading2"/>
      </w:pPr>
      <w:r>
        <w:t xml:space="preserve">6.0 Recommendations</w:t>
      </w:r>
    </w:p>
    <w:p>
      <w:pPr>
        <w:numPr>
          <w:ilvl w:val="0"/>
          <w:numId w:val="1001"/>
        </w:numPr>
        <w:pStyle w:val="Compact"/>
      </w:pPr>
      <w:r>
        <w:t xml:space="preserve">Increase collaboration between Curriculum Developers and community leaders in Cape Town townships.</w:t>
      </w:r>
    </w:p>
    <w:p>
      <w:pPr>
        <w:numPr>
          <w:ilvl w:val="0"/>
          <w:numId w:val="1001"/>
        </w:numPr>
        <w:pStyle w:val="Compact"/>
      </w:pPr>
      <w:r>
        <w:t xml:space="preserve">Prioritize bilingual/multilingual resource development to support mother-tongue learners transitioning to English instruction.</w:t>
      </w:r>
    </w:p>
    <w:p>
      <w:pPr>
        <w:numPr>
          <w:ilvl w:val="0"/>
          <w:numId w:val="1001"/>
        </w:numPr>
        <w:pStyle w:val="Compact"/>
      </w:pPr>
      <w:r>
        <w:t xml:space="preserve">Mandate regular updates to digital content by Curriculum Developers that reflect current technological advancements despite infrastructure challenges in South Africa Cape Town areas.</w:t>
      </w:r>
    </w:p>
    <w:bookmarkEnd w:id="30"/>
    <w:bookmarkStart w:id="31" w:name="conclusion"/>
    <w:p>
      <w:pPr>
        <w:pStyle w:val="Heading2"/>
      </w:pPr>
      <w:r>
        <w:t xml:space="preserve">7.0 Conclusion</w:t>
      </w:r>
    </w:p>
    <w:p>
      <w:pPr>
        <w:pStyle w:val="FirstParagraph"/>
      </w:pPr>
      <w:r>
        <w:t xml:space="preserve">The role of the Curriculum Developer is indispensable in shaping equitable education outcomes in South Africa, particularly within Cape Town’s varied socio-economic landscape. By aligning national standards with local needs and cultural contexts, these professionals contribute significantly to improving educational quality across all sectors of society.</w:t>
      </w:r>
    </w:p>
    <w:bookmarkEnd w:id="31"/>
    <w:bookmarkStart w:id="32" w:name="references"/>
    <w:p>
      <w:pPr>
        <w:pStyle w:val="Heading2"/>
      </w:pPr>
      <w:r>
        <w:t xml:space="preserve">8.0 References</w:t>
      </w:r>
    </w:p>
    <w:p>
      <w:pPr>
        <w:numPr>
          <w:ilvl w:val="0"/>
          <w:numId w:val="1002"/>
        </w:numPr>
        <w:pStyle w:val="Compact"/>
      </w:pPr>
      <w:r>
        <w:t xml:space="preserve">Department of Basic Education South Africa. (2011). Curriculum and Assessment Policy Statement (CAPS).</w:t>
      </w:r>
    </w:p>
    <w:p>
      <w:pPr>
        <w:numPr>
          <w:ilvl w:val="0"/>
          <w:numId w:val="1002"/>
        </w:numPr>
        <w:pStyle w:val="Compact"/>
      </w:pPr>
      <w:r>
        <w:t xml:space="preserve">Cape Town Municipality Education Department Annual Report. 2023.</w:t>
      </w:r>
    </w:p>
    <w:bookmarkEnd w:id="32"/>
    <w:bookmarkStart w:id="33" w:name="appendix"/>
    <w:p>
      <w:pPr>
        <w:pStyle w:val="Heading2"/>
      </w:pPr>
      <w:r>
        <w:t xml:space="preserve">9.0 Appendix</w:t>
      </w:r>
    </w:p>
    <w:p>
      <w:pPr>
        <w:pStyle w:val="FirstParagraph"/>
      </w:pPr>
      <w:r>
        <w:t xml:space="preserve">#</w:t>
      </w:r>
    </w:p>
    <w:bookmarkEnd w:id="33"/>
    <w:p>
      <w:pPr>
        <w:pStyle w:val="BodyText"/>
      </w:pPr>
      <w:r>
        <w:t xml:space="preserve">Participant Role</w:t>
      </w:r>
    </w:p>
    <w:p>
      <w:pPr>
        <w:pStyle w:val="BodyText"/>
      </w:pPr>
      <w:r>
        <w:t xml:space="preserve">School Type Location South Africa Cape Town</w:t>
      </w:r>
    </w:p>
    <w:p>
      <w:pPr>
        <w:pStyle w:val="BodyText"/>
      </w:pPr>
      <w:r>
        <w:t xml:space="preserve">A- Senior Developer Model C School Sea Point tD&gt;</w:t>
      </w:r>
    </w:p>
    <w:p>
      <w:pPr>
        <w:pStyle w:val="BodyText"/>
      </w:pPr>
      <w:r>
        <w:t xml:space="preserve">=B- Curriculum Designer State High School Khayelitsha tD=3&gt;C- Content Specialist Private Tutoring Firm Southern Suburbs td=4&gt;D-E Lead Instructor Independent College Gardens td5&gt;F-G Assistant Developer Public Primary School Langa</w:t>
      </w:r>
    </w:p>
    <w:p>
      <w:pPr>
        <w:pStyle w:val="BodyText"/>
      </w:pPr>
      <w:r>
        <w:rPr>
          <w:iCs/>
          <w:i/>
        </w:rPr>
        <w:t xml:space="preserve">End of Report</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Curriculum Development in South Africa Cape Town</dc:title>
  <dc:creator/>
  <dc:language>en</dc:language>
  <cp:keywords/>
  <dcterms:created xsi:type="dcterms:W3CDTF">2026-07-29T08:56:39Z</dcterms:created>
  <dcterms:modified xsi:type="dcterms:W3CDTF">2026-07-29T08:56:39Z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