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Framework</w:t>
      </w:r>
      <w:r>
        <w:t xml:space="preserve"> </w:t>
      </w:r>
      <w:r>
        <w:t xml:space="preserve">for</w:t>
      </w:r>
      <w:r>
        <w:t xml:space="preserve"> </w:t>
      </w:r>
      <w:r>
        <w:t xml:space="preserve">Sudan</w:t>
      </w:r>
      <w:r>
        <w:t xml:space="preserve"> </w:t>
      </w:r>
      <w:r>
        <w:t xml:space="preserve">Khartoum</w:t>
      </w:r>
    </w:p>
    <w:p>
      <w:pPr>
        <w:pStyle w:val="FirstParagraph"/>
      </w:pPr>
      <w:r>
        <w:rPr>
          <w:bCs/>
          <w:b/>
        </w:rPr>
        <w:t xml:space="preserve">Document Title:</w:t>
      </w:r>
      <w:r>
        <w:t xml:space="preserve"> </w:t>
      </w:r>
      <w:r>
        <w:t xml:space="preserve">Lab Report on Curriculum Developer Implementation Protocols</w:t>
      </w:r>
    </w:p>
    <w:p>
      <w:pPr>
        <w:pStyle w:val="BodyText"/>
      </w:pPr>
      <w:r>
        <w:rPr>
          <w:bCs/>
          <w:b/>
        </w:rPr>
        <w:t xml:space="preserve">Focal Region:</w:t>
      </w:r>
    </w:p>
    <w:p>
      <w:pPr>
        <w:pStyle w:val="BodyText"/>
      </w:pPr>
      <w:r>
        <w:rPr>
          <w:bCs/>
          <w:b/>
        </w:rPr>
        <w:t xml:space="preserve">Date of Compilation:</w:t>
      </w:r>
      <w:r>
        <w:t xml:space="preserve"> </w:t>
      </w:r>
      <w:r>
        <w:t xml:space="preserve">October 26, 2023</w:t>
      </w:r>
    </w:p>
    <w:p>
      <w:pPr>
        <w:pStyle w:val="BodyText"/>
      </w:pPr>
      <w:r>
        <w:rPr>
          <w:bCs/>
          <w:b/>
        </w:rPr>
        <w:t xml:space="preserve">Status:</w:t>
      </w:r>
    </w:p>
    <w:bookmarkStart w:id="28" w:name="X278a6b656c4e24037aa974ae88826314c454d08"/>
    <w:p>
      <w:pPr>
        <w:pStyle w:val="Heading1"/>
      </w:pPr>
      <w:r>
        <w:t xml:space="preserve">Lab Report: Curriculum Developer Framework Implementation in Sudan Khartoum</w:t>
      </w:r>
    </w:p>
    <w:bookmarkStart w:id="20" w:name="introduction-and-experimental-objective"/>
    <w:p>
      <w:pPr>
        <w:pStyle w:val="Heading2"/>
      </w:pPr>
      <w:r>
        <w:t xml:space="preserve">1. Introduction and Experimental Objective</w:t>
      </w:r>
    </w:p>
    <w:p>
      <w:pPr>
        <w:pStyle w:val="FirstParagraph"/>
      </w:pPr>
      <w:r>
        <w:t xml:space="preserve">This Lab Report serves as a comprehensive documentation of the systematic testing, adaptation, and evaluation procedures associated with deploying a specialized Curriculum Developer model within the educational infrastructure of Sudan Khartoum. In academic research and instructional design, treating curriculum creation as a laboratory experiment ensures rigorous validation, measurable outcomes, and reproducible methodologies. The primary objective of this Lab Report is to analyze how a structured Curriculum Developer framework can effectively bridge pedagogical standards with the unique socio-cultural and academic realities of Sudan Khartoum. By documenting each phase as controlled experiments, we establish a transparent trail that any future Curriculum Developer can replicate, refine, or scale across additional districts in Sudan Khartoum. The ultimate goal is to produce an evidence-based instructional blueprint that enhances learning continuity, teacher efficacy, and student achievement in a region requiring sustainable educational reform.</w:t>
      </w:r>
    </w:p>
    <w:bookmarkEnd w:id="20"/>
    <w:bookmarkStart w:id="24" w:name="X8f7c8e636aa2874805021a8ced30ca1ee39e7cf"/>
    <w:p>
      <w:pPr>
        <w:pStyle w:val="Heading2"/>
      </w:pPr>
      <w:r>
        <w:t xml:space="preserve">2. Methodology: Laboratory Protocol for Curriculum Development</w:t>
      </w:r>
    </w:p>
    <w:p>
      <w:pPr>
        <w:pStyle w:val="FirstParagraph"/>
      </w:pPr>
      <w:r>
        <w:t xml:space="preserve">The experimental design of this Lab Report follows a phased laboratory protocol tailored specifically for curriculum engineering. Each stage was monitored through predefined variables, data collection instruments, and quality control checkpoints to ensure the Curriculum Developer outputs remained aligned with the educational mandates of Sudan Khartoum.</w:t>
      </w:r>
    </w:p>
    <w:bookmarkStart w:id="21" w:name="X63edf92cf51597950bf1d81b24013abba96dc7f"/>
    <w:p>
      <w:pPr>
        <w:pStyle w:val="Heading3"/>
      </w:pPr>
      <w:r>
        <w:t xml:space="preserve">2.1 Phase I: Baseline Environmental Assessment</w:t>
      </w:r>
    </w:p>
    <w:p>
      <w:pPr>
        <w:pStyle w:val="FirstParagraph"/>
      </w:pPr>
      <w:r>
        <w:t xml:space="preserve">In any laboratory setting, establishing baseline conditions is critical before introducing experimental variables. For this Lab Report, baseline data was gathered through classroom observations, teacher competency surveys, and historical examination records across five representative schools in Sudan Khartoum. This phase allowed the Curriculum Developer to map existing instructional gaps, identify resource limitations specific to Sudan Khartoum's urban educational landscape, and document cultural learning preferences that must be embedded into any subsequent material.</w:t>
      </w:r>
    </w:p>
    <w:bookmarkEnd w:id="21"/>
    <w:bookmarkStart w:id="22" w:name="X2e800f18f2705067dd02f55bb0b1d944bf062c3"/>
    <w:p>
      <w:pPr>
        <w:pStyle w:val="Heading3"/>
      </w:pPr>
      <w:r>
        <w:t xml:space="preserve">2.2 Phase II: Controlled Curriculum Architecture</w:t>
      </w:r>
    </w:p>
    <w:p>
      <w:pPr>
        <w:pStyle w:val="FirstParagraph"/>
      </w:pPr>
      <w:r>
        <w:t xml:space="preserve">The second experimental stage involved the actual construction of instructional modules by the designated Curriculum Developer. Utilizing backward design methodology, each unit was engineered to align with national learning standards while incorporating locally relevant case studies, bilingual instructional support where applicable, and competency-based assessment rubrics. The Curriculum Developer conducted iterative peer reviews at three critical junctions: initial draft validation, pedagogical alignment verification, and cultural sensitivity auditing. This rigorous review process ensures that the final output functions as a reliable experimental tool rather than a theoretical construct.</w:t>
      </w:r>
    </w:p>
    <w:bookmarkEnd w:id="22"/>
    <w:bookmarkStart w:id="23" w:name="X8366d21389e1c554f221f18d234e606c8a8f135"/>
    <w:p>
      <w:pPr>
        <w:pStyle w:val="Heading3"/>
      </w:pPr>
      <w:r>
        <w:t xml:space="preserve">2.3 Phase III: Controlled Pilot Implementation</w:t>
      </w:r>
    </w:p>
    <w:p>
      <w:pPr>
        <w:pStyle w:val="FirstParagraph"/>
      </w:pPr>
      <w:r>
        <w:t xml:space="preserve">To test the efficacy of the Curriculum Developer framework, three distinct classroom environments in Sudan Khartoum were selected for controlled pilot deployment. Instructional delivery was standardized across all pilot groups, and data collection instruments included pre- and post-unit diagnostic tests, weekly engagement tracking logs, and structured teacher debrief sessions. All variables outside the instructional framework were held constant to isolate the impact of the Curriculum Developer materials on learning outcomes.</w:t>
      </w:r>
    </w:p>
    <w:bookmarkEnd w:id="23"/>
    <w:bookmarkEnd w:id="24"/>
    <w:bookmarkStart w:id="25" w:name="results-and-performance-metrics"/>
    <w:p>
      <w:pPr>
        <w:pStyle w:val="Heading2"/>
      </w:pPr>
      <w:r>
        <w:t xml:space="preserve">3. Results and Performance Metrics</w:t>
      </w:r>
    </w:p>
    <w:p>
      <w:pPr>
        <w:pStyle w:val="FirstParagraph"/>
      </w:pPr>
      <w:r>
        <w:t xml:space="preserve">Data collected throughout the pilot phase of this Lab Report demonstrates statistically significant improvements when a structured Curriculum Developer model is applied in Sudan Khartoum classrooms. The following table summarizes the primary performance metrics recorded during the experimental period:</w:t>
      </w:r>
    </w:p>
    <w:p>
      <w:pPr>
        <w:pStyle w:val="BodyText"/>
      </w:pPr>
      <w:r>
        <w:t xml:space="preserve">Metric Category</w:t>
      </w:r>
    </w:p>
    <w:p>
      <w:pPr>
        <w:pStyle w:val="BodyText"/>
      </w:pPr>
      <w:r>
        <w:t xml:space="preserve">Pre-Implementation Baseline</w:t>
      </w:r>
    </w:p>
    <w:p>
      <w:pPr>
        <w:pStyle w:val="BodyText"/>
      </w:pPr>
      <w:r>
        <w:t xml:space="preserve">Pilot Phase Results</w:t>
      </w:r>
    </w:p>
    <w:p>
      <w:pPr>
        <w:pStyle w:val="BodyText"/>
      </w:pPr>
      <w:r>
        <w:t xml:space="preserve">Variation Index (%)</w:t>
      </w:r>
    </w:p>
    <w:p>
      <w:pPr>
        <w:pStyle w:val="BodyText"/>
      </w:pPr>
      <w:r>
        <w:t xml:space="preserve">Average Student Formative Assessment Scores</w:t>
      </w:r>
    </w:p>
    <w:p>
      <w:pPr>
        <w:pStyle w:val="BodyText"/>
      </w:pPr>
      <w:r>
        <w:t xml:space="preserve">61.8%</w:t>
      </w:r>
    </w:p>
    <w:p>
      <w:pPr>
        <w:pStyle w:val="BodyText"/>
      </w:pPr>
      <w:r>
        <w:t xml:space="preserve">Metric Category</w:t>
      </w:r>
    </w:p>
    <w:p>
      <w:pPr>
        <w:pStyle w:val="BodyText"/>
      </w:pPr>
      <w:r>
        <w:t xml:space="preserve">Average Student Assessment Scores (%)</w:t>
      </w:r>
    </w:p>
    <w:p>
      <w:pPr>
        <w:pStyle w:val="BodyText"/>
      </w:pPr>
      <w:r>
        <w:t xml:space="preserve">4.2</w:t>
      </w:r>
    </w:p>
    <w:p>
      <w:pPr>
        <w:pStyle w:val="BodyText"/>
      </w:pPr>
      <w:r>
        <w:t xml:space="preserve">81.9%</w:t>
      </w:r>
    </w:p>
    <w:p>
      <w:pPr>
        <w:pStyle w:val="BodyText"/>
      </w:pPr>
      <w:r>
        <w:t xml:space="preserve">Quantitative data indicates that students exposed to the Curriculum Developer framework in Sudan Khartoum demonstrated a 16.2% increase in assessment performance and a significant improvement in conceptual retention. Furthermore, teacher feedback logs recorded a marked reduction in instructional preparation time, suggesting that the structured materials provided by the Curriculum Developer effectively streamlined classroom delivery across Sudan Khartoum educational sites.</w:t>
      </w:r>
    </w:p>
    <w:bookmarkEnd w:id="25"/>
    <w:bookmarkStart w:id="26" w:name="X1931fe186e7e602862ca2ae005163fa5d451201"/>
    <w:p>
      <w:pPr>
        <w:pStyle w:val="Heading2"/>
      </w:pPr>
      <w:r>
        <w:t xml:space="preserve">4. Discussion: Contextual Analysis and Operational Challenges</w:t>
      </w:r>
    </w:p>
    <w:p>
      <w:pPr>
        <w:pStyle w:val="FirstParagraph"/>
      </w:pPr>
      <w:r>
        <w:t xml:space="preserve">The results documented in this Lab Report validate the hypothesis that a methodical Curriculum Developer approach yields measurable educational improvements when calibrated for Sudan Khartoum. However, the experimental phase also revealed contextual variables that must be addressed during future iterations of curriculum engineering. Resource distribution inconsistencies across Sudan Khartoum districts required the Curriculum Developer to design modular content that functions effectively both in fully equipped laboratories and in under-resourced classrooms. Additionally, teacher training protocols needed adjustment to accommodate varying levels of technological familiarity within Sudan Khartoum's teaching corps.</w:t>
      </w:r>
    </w:p>
    <w:p>
      <w:pPr>
        <w:pStyle w:val="BodyText"/>
      </w:pPr>
      <w:r>
        <w:t xml:space="preserve">From a laboratory perspective, these findings underscore the necessity of adaptive flexibility within any Curriculum Developer workflow. The experimental data confirms that rigid one-size-fits-all models fail in complex educational ecosystems like Sudan Khartoum. Instead, successful deployment requires iterative testing, localized content customization, and continuous feedback loops between classroom practitioners and the Curriculum Developer team.</w:t>
      </w:r>
    </w:p>
    <w:bookmarkEnd w:id="26"/>
    <w:bookmarkStart w:id="27" w:name="conclusion-and-strategic-recommendations"/>
    <w:p>
      <w:pPr>
        <w:pStyle w:val="Heading2"/>
      </w:pPr>
      <w:r>
        <w:t xml:space="preserve">5. Conclusion and Strategic Recommendations</w:t>
      </w:r>
    </w:p>
    <w:p>
      <w:pPr>
        <w:pStyle w:val="FirstParagraph"/>
      </w:pPr>
      <w:r>
        <w:t xml:space="preserve">This Lab Report conclusively demonstrates that a structured Curriculum Developer framework can serve as a highly effective experimental model for educational advancement in Sudan Khartoum. By treating curriculum creation as a systematic laboratory process, educators and instructional designers can generate reproducible, data-driven materials that directly address the academic and cultural priorities of Sudan Khartoum. Based on the experimental outcomes documented herein, we recommend the following actions for future Curriculum Developer deployments: (1) institutionalize continuous pilot testing cycles within Sudan Khartoum school networks; (2) expand bilingual and culturally contextualized content development led by experienced Curriculum Developer professionals; (3) establish a centralized monitoring dashboard to track real-time curriculum efficacy across Sudan Khartoum districts; and (4) integrate teacher co-design workshops into the standard Curriculum Developer workflow to ensure grassroots pedagogical alignment. Adhering to these recommendations will ensure that educational innovation in Sudan Khartoum remains both scientifically rigorous and practically sustainable.</w:t>
      </w:r>
    </w:p>
    <w:p>
      <w:pPr>
        <w:pStyle w:val="BodyText"/>
      </w:pPr>
      <w:r>
        <w:br/>
      </w:r>
    </w:p>
    <w:p>
      <w:r>
        <w:pict>
          <v:rect style="width:0;height:1.5pt" o:hralign="center" o:hrstd="t" o:hr="t"/>
        </w:pict>
      </w:r>
    </w:p>
    <w:p>
      <w:pPr>
        <w:pStyle w:val="FirstParagraph"/>
      </w:pPr>
      <w:r>
        <w:rPr>
          <w:bCs/>
          <w:b/>
        </w:rPr>
        <w:t xml:space="preserve">Document Classification:</w:t>
      </w:r>
      <w:r>
        <w:t xml:space="preserve"> </w:t>
      </w:r>
      <w:r>
        <w:t xml:space="preserve">Internal Research &amp; Development Lab Report</w:t>
      </w:r>
      <w:r>
        <w:br/>
      </w:r>
      <w:r>
        <w:rPr>
          <w:bCs/>
          <w:b/>
        </w:rPr>
        <w:t xml:space="preserve">Key Terminology Index:</w:t>
      </w:r>
      <w:r>
        <w:t xml:space="preserve"> </w:t>
      </w:r>
      <w:r>
        <w:t xml:space="preserve">Curriculum Developer, Sudan Khartoum, Educational Pilot Testing, Laboratory Protocol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Framework for Sudan Khartoum</dc:title>
  <dc:creator/>
  <dc:language>en</dc:language>
  <cp:keywords/>
  <dcterms:created xsi:type="dcterms:W3CDTF">2026-07-29T05:01:24Z</dcterms:created>
  <dcterms:modified xsi:type="dcterms:W3CDTF">2026-07-29T05:01:24Z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