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30" w:name="X6a8c4587f3d7895f587a1d69a2f14493ddafa43"/>
    <w:p>
      <w:pPr>
        <w:pStyle w:val="Heading1"/>
      </w:pPr>
      <w:r>
        <w:t xml:space="preserve">Laboratory Report on Educational Strategy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Educational Planning and Policy Analysis</w:t>
      </w:r>
    </w:p>
    <w:p>
      <w:pPr>
        <w:pStyle w:val="BodyText"/>
      </w:pPr>
      <w:r>
        <w:rPr>
          <w:bCs/>
          <w:b/>
        </w:rPr>
        <w:t xml:space="preserve">From:</w:t>
      </w:r>
      <w:r>
        <w:t xml:space="preserve"> </w:t>
      </w:r>
      <w:r>
        <w:t xml:space="preserve">Lead Analyst, Curriculum Design Division</w:t>
      </w:r>
    </w:p>
    <w:p>
      <w:pPr>
        <w:pStyle w:val="BodyText"/>
      </w:pPr>
      <w:r>
        <w:t xml:space="preserve">A Comparative Analysis of the Role of the Curriculum Developer within the Context of Venezuela Caracas.</w:t>
      </w:r>
    </w:p>
    <w:bookmarkStart w:id="20" w:name="executive-summary"/>
    <w:p>
      <w:pPr>
        <w:pStyle w:val="Heading2"/>
      </w:pPr>
      <w:r>
        <w:t xml:space="preserve">1. Executive Summary</w:t>
      </w:r>
    </w:p>
    <w:p>
      <w:pPr>
        <w:pStyle w:val="FirstParagraph"/>
      </w:pPr>
      <w:r>
        <w:t xml:space="preserve">This laboratory report aims to dissect, analyze, and reconstruct the functional parameters required for a modern Curriculum Developer operating specifically within the complex socio-economic and political landscape of Venezuela Caracas. As educational systems globally undergo rapid digitization and pedagogical shifts, the capital city of Caracas presents unique challenges that demand a specialized approach to curriculum design. This document argues that a standard global template is insufficient; instead, the Curriculum Developer must act as an adaptive engineer, integrating local cultural heritage with necessary technological interventions while navigating infrastructural constraints inherent to the region.</w:t>
      </w:r>
    </w:p>
    <w:bookmarkEnd w:id="20"/>
    <w:bookmarkStart w:id="21" w:name="introduction-and-objective"/>
    <w:p>
      <w:pPr>
        <w:pStyle w:val="Heading2"/>
      </w:pPr>
      <w:r>
        <w:t xml:space="preserve">2. Introduction and Objective</w:t>
      </w:r>
    </w:p>
    <w:p>
      <w:pPr>
        <w:pStyle w:val="FirstParagraph"/>
      </w:pPr>
      <w:r>
        <w:t xml:space="preserve">The primary objective of this study is to define the competencies, challenges, and strategic imperatives for a Curriculum Developer tasked with reforming educational materials in Venezuela Caracas. Education in the capital has faced significant hurdles due to economic volatility, brain drain of teaching professionals, and infrastructure deficits. Consequently, the role of the Curriculum Developer is not merely administrative but becomes a critical interventionist role. The developer must ensure that educational standards remain rigorous despite resource scarcity.</w:t>
      </w:r>
    </w:p>
    <w:p>
      <w:pPr>
        <w:pStyle w:val="BodyText"/>
      </w:pPr>
      <w:r>
        <w:t xml:space="preserve">The "Laboratory" aspect of this report refers to the experimental nature of our proposed framework: testing theoretical pedagogical models against the harsh realities on the ground in Venezuela Caracas. We hypothesize that a hybrid curriculum model, which prioritizes offline digital accessibility and localized contextual learning, will yield higher student engagement metrics than traditional textbook-heavy approaches.</w:t>
      </w:r>
    </w:p>
    <w:bookmarkEnd w:id="21"/>
    <w:bookmarkStart w:id="24" w:name="X605412337bef93432719305163cb335bbec970d"/>
    <w:p>
      <w:pPr>
        <w:pStyle w:val="Heading2"/>
      </w:pPr>
      <w:r>
        <w:t xml:space="preserve">3. Contextual Analysis: The Environment of Venezuela Caracas</w:t>
      </w:r>
    </w:p>
    <w:p>
      <w:pPr>
        <w:pStyle w:val="FirstParagraph"/>
      </w:pPr>
      <w:r>
        <w:t xml:space="preserve">To understand the role of the Curriculum Developer, one must first analyze the environment in which they operate. Venezuela Caracas is a city of stark contrasts, characterized by high population density and significant social stratification. The educational infrastructure varies wildly between private institutions and public schools.</w:t>
      </w:r>
    </w:p>
    <w:bookmarkStart w:id="22" w:name="infrastructure-and-connectivity"/>
    <w:p>
      <w:pPr>
        <w:pStyle w:val="Heading3"/>
      </w:pPr>
      <w:r>
        <w:t xml:space="preserve">3.1 Infrastructure and Connectivity</w:t>
      </w:r>
    </w:p>
    <w:p>
      <w:pPr>
        <w:pStyle w:val="FirstParagraph"/>
      </w:pPr>
      <w:r>
        <w:t xml:space="preserve">In many districts of Venezuela Caracas, electricity supply can be intermittent, and internet connectivity is often unreliable or prohibitively expensive for the average student. Therefore, a Curriculum Developer cannot rely solely on cloud-based resources or continuous online assessment platforms. The curriculum must be designed with "low-bandwidth" architecture in mind.</w:t>
      </w:r>
    </w:p>
    <w:bookmarkEnd w:id="22"/>
    <w:bookmarkStart w:id="23" w:name="socio-political-impact-on-pedagogy"/>
    <w:p>
      <w:pPr>
        <w:pStyle w:val="Heading3"/>
      </w:pPr>
      <w:r>
        <w:t xml:space="preserve">3.2 Socio-Political Impact on Pedagogy</w:t>
      </w:r>
    </w:p>
    <w:p>
      <w:pPr>
        <w:pStyle w:val="FirstParagraph"/>
      </w:pPr>
      <w:r>
        <w:t xml:space="preserve">The recent years in Venezuela Caracas have seen significant migration of skilled professionals, including teachers and administrators. This has created a vacuum in experienced instructional leadership. The Curriculum Developer must create materials that are self-contained enough to guide inexperienced or substitute teachers, ensuring pedagogical consistency across different classrooms.</w:t>
      </w:r>
    </w:p>
    <w:bookmarkEnd w:id="23"/>
    <w:bookmarkEnd w:id="24"/>
    <w:bookmarkStart w:id="25" w:name="Xce9b0f24e044fd6add196b4265784df0e4434d9"/>
    <w:p>
      <w:pPr>
        <w:pStyle w:val="Heading2"/>
      </w:pPr>
      <w:r>
        <w:t xml:space="preserve">4. Methodology: Designing the Adaptive Curriculum</w:t>
      </w:r>
    </w:p>
    <w:p>
      <w:pPr>
        <w:pStyle w:val="FirstParagraph"/>
      </w:pPr>
      <w:r>
        <w:t xml:space="preserve">In this laboratory simulation, we propose a three-phase methodology for the Curriculum Developer working in Venezuela Caracas:</w:t>
      </w:r>
    </w:p>
    <w:p>
      <w:pPr>
        <w:numPr>
          <w:ilvl w:val="0"/>
          <w:numId w:val="1001"/>
        </w:numPr>
        <w:pStyle w:val="Compact"/>
      </w:pPr>
      <w:r>
        <w:rPr>
          <w:bCs/>
          <w:b/>
        </w:rPr>
        <w:t xml:space="preserve">Audit and Localization:</w:t>
      </w:r>
    </w:p>
    <w:p>
      <w:pPr>
        <w:numPr>
          <w:ilvl w:val="0"/>
          <w:numId w:val="1001"/>
        </w:numPr>
        <w:pStyle w:val="Compact"/>
      </w:pPr>
      <w:r>
        <w:rPr>
          <w:bCs/>
          <w:b/>
        </w:rPr>
        <w:t xml:space="preserve">Digital-Offline Hybridization:</w:t>
      </w:r>
    </w:p>
    <w:p>
      <w:pPr>
        <w:numPr>
          <w:ilvl w:val="0"/>
          <w:numId w:val="1001"/>
        </w:numPr>
        <w:pStyle w:val="Compact"/>
      </w:pPr>
      <w:r>
        <w:rPr>
          <w:bCs/>
          <w:b/>
        </w:rPr>
        <w:t xml:space="preserve">Competency-Based Assessment:</w:t>
      </w:r>
    </w:p>
    <w:bookmarkEnd w:id="25"/>
    <w:bookmarkStart w:id="26" w:name="challenges-and-risk-mitigation"/>
    <w:p>
      <w:pPr>
        <w:pStyle w:val="Heading2"/>
      </w:pPr>
      <w:r>
        <w:t xml:space="preserve">5. Challenges and Risk Mitigation</w:t>
      </w:r>
    </w:p>
    <w:p>
      <w:pPr>
        <w:pStyle w:val="FirstParagraph"/>
      </w:pPr>
      <w:r>
        <w:t xml:space="preserve">The role of the Curriculum Developer in this context is fraught with risk. One major challenge is the rapid obsolescence of digital tools due to import restrictions affecting hardware in Venezuela Caracas. To mitigate this, the curriculum must be platform-agnostic, relying on basic HTML and PDF standards rather than proprietary software.</w:t>
      </w:r>
    </w:p>
    <w:p>
      <w:pPr>
        <w:pStyle w:val="BodyText"/>
      </w:pPr>
      <w:r>
        <w:t xml:space="preserve">Another critical challenge is maintaining ideological neutrality and educational integrity. In a polarized environment like Venezuela Caracas, the Curriculum Developer must navigate political pressures to ensure that content remains fact-based and scientifically accurate. This requires establishing a review board composed of diverse stakeholders, including international educational experts and local community leaders, to validate the curriculum's objectivity.</w:t>
      </w:r>
    </w:p>
    <w:bookmarkEnd w:id="26"/>
    <w:bookmarkStart w:id="27" w:name="expected-outcomes"/>
    <w:p>
      <w:pPr>
        <w:pStyle w:val="Heading2"/>
      </w:pPr>
      <w:r>
        <w:t xml:space="preserve">6. Expected Outcomes</w:t>
      </w:r>
    </w:p>
    <w:p>
      <w:pPr>
        <w:pStyle w:val="FirstParagraph"/>
      </w:pPr>
      <w:r>
        <w:t xml:space="preserve">If this laboratory proposal is successfully implemented by the Curriculum Developer in Venezuela Caracas, we anticipate the following outcomes:</w:t>
      </w:r>
    </w:p>
    <w:p>
      <w:pPr>
        <w:numPr>
          <w:ilvl w:val="0"/>
          <w:numId w:val="1002"/>
        </w:numPr>
        <w:pStyle w:val="Compact"/>
      </w:pPr>
      <w:r>
        <w:rPr>
          <w:bCs/>
          <w:b/>
        </w:rPr>
        <w:t xml:space="preserve">Increased Retention Rates:</w:t>
      </w:r>
    </w:p>
    <w:p>
      <w:pPr>
        <w:numPr>
          <w:ilvl w:val="0"/>
          <w:numId w:val="1002"/>
        </w:numPr>
        <w:pStyle w:val="Compact"/>
      </w:pPr>
      <w:r>
        <w:rPr>
          <w:bCs/>
          <w:b/>
        </w:rPr>
        <w:t xml:space="preserve">Improved Digital Literacy:</w:t>
      </w:r>
    </w:p>
    <w:p>
      <w:pPr>
        <w:numPr>
          <w:ilvl w:val="0"/>
          <w:numId w:val="1002"/>
        </w:numPr>
        <w:pStyle w:val="Compact"/>
      </w:pPr>
      <w:r>
        <w:rPr>
          <w:bCs/>
          <w:b/>
        </w:rPr>
        <w:t xml:space="preserve">Cultural Relevance:</w:t>
      </w:r>
    </w:p>
    <w:bookmarkEnd w:id="27"/>
    <w:bookmarkStart w:id="28" w:name="conclusion"/>
    <w:p>
      <w:pPr>
        <w:pStyle w:val="Heading2"/>
      </w:pPr>
      <w:r>
        <w:t xml:space="preserve">7. Conclusion</w:t>
      </w:r>
    </w:p>
    <w:p>
      <w:pPr>
        <w:pStyle w:val="FirstParagraph"/>
      </w:pPr>
      <w:r>
        <w:t xml:space="preserve">This lab report confirms that the role of a Curriculum Developer is far more complex when applied to the specific context of Venezuela Caracas. It is not enough to simply translate existing international curricula; one must fundamentally rethink how education is delivered in an environment marked by resource scarcity and social transformation. The Curriculum Developer must serve as a bridge between global best practices and local realities.</w:t>
      </w:r>
    </w:p>
    <w:p>
      <w:pPr>
        <w:pStyle w:val="BodyText"/>
      </w:pPr>
      <w:r>
        <w:t xml:space="preserve">By adopting a hybrid, low-bandwidth, and competency-based approach, we can create an educational framework that is resilient enough to withstand the shocks facing Venezuela Caracas today. This document serves as both an analysis of current constraints and a blueprint for future action. It is imperative that stakeholders recognize that investing in sophisticated curriculum development in Venezuela Caracas is not just an academic exercise, but a vital investment in the stability and future prosperity of the nation.</w:t>
      </w:r>
    </w:p>
    <w:p>
      <w:pPr>
        <w:pStyle w:val="BodyText"/>
      </w:pPr>
      <w:r>
        <w:t xml:space="preserve">Further research should focus on longitudinal studies tracking student performance under this new hybrid model over the next five years to refine the strategies proposed herein.</w:t>
      </w:r>
    </w:p>
    <w:bookmarkEnd w:id="28"/>
    <w:bookmarkStart w:id="29" w:name="references-and-appendices"/>
    <w:p>
      <w:pPr>
        <w:pStyle w:val="Heading2"/>
      </w:pPr>
      <w:r>
        <w:t xml:space="preserve">8. References and Appendices</w:t>
      </w:r>
    </w:p>
    <w:p>
      <w:pPr>
        <w:pStyle w:val="FirstParagraph"/>
      </w:pPr>
      <w:r>
        <w:rPr>
          <w:iCs/>
          <w:i/>
        </w:rPr>
        <w:t xml:space="preserve">Note: This laboratory report is a theoretical construct based on current socio-educational data regarding Venezuela Caracas. Specific citations for regional studies are available upon request by the Department of Educational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Curriculum Development in Venezuela Caracas</dc:title>
  <dc:creator/>
  <dc:language>en</dc:language>
  <cp:keywords/>
  <dcterms:created xsi:type="dcterms:W3CDTF">2026-07-29T06:52:04Z</dcterms:created>
  <dcterms:modified xsi:type="dcterms:W3CDTF">2026-07-29T06:52:04Z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