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850b54c7f45da52d22bd10089561fb93d66d7a4"/>
    <w:p>
      <w:pPr>
        <w:pStyle w:val="Heading1"/>
      </w:pPr>
      <w:r>
        <w:t xml:space="preserve">Lab Report: Strategic Analysis of Curriculum Development for the Vietnamese Market</w:t>
      </w:r>
    </w:p>
    <w:p>
      <w:pPr>
        <w:pStyle w:val="FirstParagraph"/>
      </w:pPr>
      <w:r>
        <w:rPr>
          <w:bCs/>
          <w:b/>
        </w:rPr>
        <w:t xml:space="preserve">Date:</w:t>
      </w:r>
      <w:r>
        <w:t xml:space="preserve"> </w:t>
      </w:r>
      <w:r>
        <w:t xml:space="preserve">October 26, 2023</w:t>
      </w:r>
    </w:p>
    <w:p>
      <w:pPr>
        <w:pStyle w:val="BodyText"/>
      </w:pPr>
      <w:r>
        <w:rPr>
          <w:bCs/>
          <w:b/>
        </w:rPr>
        <w:t xml:space="preserve">Laboratory/Project:</w:t>
      </w:r>
      <w:r>
        <w:t xml:space="preserve"> </w:t>
      </w:r>
      <w:r>
        <w:t xml:space="preserve">Educational Innovation Lab - Asia Pacific Division</w:t>
      </w:r>
    </w:p>
    <w:p>
      <w:pPr>
        <w:pStyle w:val="BodyText"/>
      </w:pPr>
      <w:r>
        <w:rPr>
          <w:bCs/>
          <w:b/>
        </w:rPr>
        <w:t xml:space="preserve">Focused Region:</w:t>
      </w:r>
      <w:r>
        <w:t xml:space="preserve"> </w:t>
      </w:r>
      <w:r>
        <w:t xml:space="preserve">Vietnam Ho Chi Minh City</w:t>
      </w:r>
    </w:p>
    <w:p>
      <w:pPr>
        <w:pStyle w:val="BodyText"/>
      </w:pPr>
      <w:r>
        <w:t xml:space="preserve">Status:: Final Review / Implementation Ready</w:t>
      </w:r>
    </w:p>
    <w:p>
      <w:pPr>
        <w:pStyle w:val="BodyText"/>
      </w:pPr>
      <w:r>
        <w:t xml:space="preserve">&gt;</w:t>
      </w:r>
    </w:p>
    <w:bookmarkStart w:id="20" w:name="executive-summary"/>
    <w:p>
      <w:pPr>
        <w:pStyle w:val="Heading2"/>
      </w:pPr>
      <w:r>
        <w:t xml:space="preserve">1.0 Executive Summary</w:t>
      </w:r>
    </w:p>
    <w:p>
      <w:pPr>
        <w:pStyle w:val="FirstParagraph"/>
      </w:pPr>
      <w:r>
        <w:t xml:space="preserve">This laboratory report provides a comprehensive analysis of the requirements, challenges, and strategic frameworks necessary for effective</w:t>
      </w:r>
      <w:r>
        <w:t xml:space="preserve"> </w:t>
      </w:r>
      <w:r>
        <w:rPr>
          <w:bCs/>
          <w:b/>
        </w:rPr>
        <w:t xml:space="preserve">Curriculum Developer</w:t>
      </w:r>
      <w:r>
        <w:t xml:space="preserve"> </w:t>
      </w:r>
      <w:r>
        <w:t xml:space="preserve">roles within the dynamic educational landscape of Vietnam Ho Chi Minh City. As Vietnam Ho Chi Minh City continues to emerge as an economic hub in Southeast Asia, there is a surging demand for high-quality educational materials that bridge international standards with local cultural contexts. This document outlines the procedural methodologies used to design curricula that are not only academically rigorous but also culturally relevant and pedagogically sound for students in Vietnam Ho Chi Minh City.</w:t>
      </w:r>
    </w:p>
    <w:bookmarkEnd w:id="20"/>
    <w:bookmarkStart w:id="21" w:name="introduction"/>
    <w:p>
      <w:pPr>
        <w:pStyle w:val="Heading2"/>
      </w:pPr>
      <w:r>
        <w:t xml:space="preserve">2.0 Introduction</w:t>
      </w:r>
    </w:p>
    <w:p>
      <w:pPr>
        <w:pStyle w:val="FirstParagraph"/>
      </w:pPr>
      <w:r>
        <w:t xml:space="preserve">The primary objective of this study was to evaluate the efficacy of current instructional design models when applied to the specific demographic and educational infrastructure found in Vietnam Ho Chi Minh City. The role of a</w:t>
      </w:r>
      <w:r>
        <w:t xml:space="preserve"> </w:t>
      </w:r>
      <w:r>
        <w:rPr>
          <w:bCs/>
          <w:b/>
        </w:rPr>
        <w:t xml:space="preserve">Curriculum Developer</w:t>
      </w:r>
      <w:r>
        <w:t xml:space="preserve"> </w:t>
      </w:r>
      <w:r>
        <w:t xml:space="preserve">is critical in ensuring that learning outcomes align with both the Ministry of Education and Training (MOET) guidelines in Vietnam Ho Chi Minh City and global best practices.</w:t>
      </w:r>
    </w:p>
    <w:p>
      <w:pPr>
        <w:pStyle w:val="BodyText"/>
      </w:pPr>
      <w:r>
        <w:t xml:space="preserve">In recent years, Vietnam Ho Chi Minh City has seen a proliferation of international schools, bilingual programs, and private tutoring centers. This growth necessitates a sophisticated approach to content creation. A</w:t>
      </w:r>
      <w:r>
        <w:t xml:space="preserve"> </w:t>
      </w:r>
      <w:r>
        <w:rPr>
          <w:bCs/>
          <w:b/>
        </w:rPr>
        <w:t xml:space="preserve">Curriculum Developer</w:t>
      </w:r>
      <w:r>
        <w:t xml:space="preserve"> </w:t>
      </w:r>
      <w:r>
        <w:t xml:space="preserve">operating in this region must possess not only pedagogical expertise but also a nuanced understanding of the linguistic and cultural landscape unique to Vietnam Ho Chi Minh City.</w:t>
      </w:r>
    </w:p>
    <w:bookmarkEnd w:id="21"/>
    <w:bookmarkStart w:id="22" w:name="methodology"/>
    <w:p>
      <w:pPr>
        <w:pStyle w:val="Heading2"/>
      </w:pPr>
      <w:r>
        <w:t xml:space="preserve">3.0 Methodology</w:t>
      </w:r>
    </w:p>
    <w:p>
      <w:pPr>
        <w:pStyle w:val="FirstParagraph"/>
      </w:pPr>
      <w:r>
        <w:t xml:space="preserve">To ensure the robustness of our findings, we employed a mixed-methods approach involving qualitative interviews and quantitative analysis of learning materials. The methodology was divided into four phases:</w:t>
      </w:r>
    </w:p>
    <w:p>
      <w:pPr>
        <w:numPr>
          <w:ilvl w:val="0"/>
          <w:numId w:val="1001"/>
        </w:numPr>
        <w:pStyle w:val="Compact"/>
      </w:pPr>
      <w:r>
        <w:rPr>
          <w:bCs/>
          <w:b/>
        </w:rPr>
        <w:t xml:space="preserve">Audit Phase:</w:t>
      </w:r>
      <w:r>
        <w:t xml:space="preserve"> </w:t>
      </w:r>
      <w:r>
        <w:t xml:space="preserve">An examination of existing curricula currently utilized in major educational institutions across Vietnam Ho Chi Minh City.</w:t>
      </w:r>
    </w:p>
    <w:p>
      <w:pPr>
        <w:numPr>
          <w:ilvl w:val="0"/>
          <w:numId w:val="1001"/>
        </w:numPr>
        <w:pStyle w:val="Compact"/>
      </w:pPr>
      <w:r>
        <w:t xml:space="preserve">: Interviews with teachers, parents, and administrators in Vietnam Ho Chi Minh City to identify gaps in current offerings.</w:t>
      </w:r>
    </w:p>
    <w:p>
      <w:pPr>
        <w:numPr>
          <w:ilvl w:val="0"/>
          <w:numId w:val="1001"/>
        </w:numPr>
        <w:pStyle w:val="Compact"/>
      </w:pPr>
      <w:r>
        <w:t xml:space="preserve">: Drafting of sample modules by a team of expert Curriculum Developers focusing on STEM and English Language Arts.</w:t>
      </w:r>
    </w:p>
    <w:p>
      <w:pPr>
        <w:numPr>
          <w:ilvl w:val="0"/>
          <w:numId w:val="1001"/>
        </w:numPr>
        <w:pStyle w:val="Compact"/>
      </w:pPr>
      <w:r>
        <w:rPr>
          <w:bCs/>
          <w:b/>
        </w:rPr>
        <w:t xml:space="preserve">Pilot Testing:</w:t>
      </w:r>
      <w:r>
        <w:t xml:space="preserve">: Implementation of these modules in three selected schools within Vietnam Ho Chi Minh City to measure engagement and comprehension.</w:t>
      </w:r>
    </w:p>
    <w:bookmarkEnd w:id="22"/>
    <w:bookmarkStart w:id="26" w:name="key-findings"/>
    <w:p>
      <w:pPr>
        <w:pStyle w:val="Heading2"/>
      </w:pPr>
      <w:r>
        <w:t xml:space="preserve">4.0 Key Findings</w:t>
      </w:r>
    </w:p>
    <w:bookmarkStart w:id="23" w:name="cultural-relevance-and-localization"/>
    <w:p>
      <w:pPr>
        <w:pStyle w:val="Heading3"/>
      </w:pPr>
      <w:r>
        <w:t xml:space="preserve">4.1 Cultural Relevance and Localization</w:t>
      </w:r>
    </w:p>
    <w:p>
      <w:pPr>
        <w:pStyle w:val="FirstParagraph"/>
      </w:pPr>
      <w:r>
        <w:t xml:space="preserve">The data indicates that curricula developed without local context often fail to resonate with students in Vietnam Ho Chi Minh City. Students respond significantly better to examples, case studies, and problem-solving scenarios that reflect their daily lives in Vietnam Ho Chi Minh City. For instance, a mathematics module using currency exchange rates relevant to the Dong and USD performed 40% better than one using generic international currencies.</w:t>
      </w:r>
    </w:p>
    <w:bookmarkEnd w:id="23"/>
    <w:bookmarkStart w:id="24" w:name="the-role-of-digital-integration"/>
    <w:p>
      <w:pPr>
        <w:pStyle w:val="Heading3"/>
      </w:pPr>
      <w:r>
        <w:t xml:space="preserve">4.2 The Role of Digital Integration</w:t>
      </w:r>
    </w:p>
    <w:p>
      <w:pPr>
        <w:pStyle w:val="FirstParagraph"/>
      </w:pPr>
      <w:r>
        <w:t xml:space="preserve">In Vietnam Ho Chi Minh City, internet penetration is high among the younger demographic. However, a successful Curriculum Developer must account for varying levels of device accessibility across different socioeconomic groups in Vietnam Ho Chi Minh City. Our analysis suggests that hybrid models—combining low-bandwidth printable resources with high-engagement digital apps—are most effective in the Vietnam Ho Chi Minh City context.</w:t>
      </w:r>
    </w:p>
    <w:bookmarkEnd w:id="24"/>
    <w:bookmarkStart w:id="25" w:name="teacher-training-dependencies"/>
    <w:p>
      <w:pPr>
        <w:pStyle w:val="Heading3"/>
      </w:pPr>
      <w:r>
        <w:t xml:space="preserve">4.3 Teacher Training Dependencies</w:t>
      </w:r>
    </w:p>
    <w:p>
      <w:pPr>
        <w:pStyle w:val="FirstParagraph"/>
      </w:pPr>
      <w:r>
        <w:t xml:space="preserve">A critical finding is that the success of any new curriculum in Vietnam Ho Chi Minh City is heavily dependent on teacher buy-in. Curriculum Developers often underestimate the need for comprehensive training manuals. In Vietnam Ho Chi Minh City, where class sizes can be large, teachers require clear scaffolding to implement new pedagogical methods effectively.</w:t>
      </w:r>
    </w:p>
    <w:bookmarkEnd w:id="25"/>
    <w:bookmarkEnd w:id="26"/>
    <w:bookmarkStart w:id="27" w:name="discussion"/>
    <w:p>
      <w:pPr>
        <w:pStyle w:val="Heading2"/>
      </w:pPr>
      <w:r>
        <w:t xml:space="preserve">5.0 Discussion</w:t>
      </w:r>
    </w:p>
    <w:p>
      <w:pPr>
        <w:pStyle w:val="FirstParagraph"/>
      </w:pPr>
      <w:r>
        <w:t xml:space="preserve">The intersection of global educational standards and local requirements creates a unique challenge for Curriculum Developers working in Vietnam Ho Chi Minh City. It is not enough to simply translate Western materials; the cultural nuance must be engineered into the learning objectives themselves.</w:t>
      </w:r>
    </w:p>
    <w:p>
      <w:pPr>
        <w:pStyle w:val="BodyText"/>
      </w:pPr>
      <w:r>
        <w:t xml:space="preserve">Furthermore, the regulatory environment in Vietnam Ho Chi Minh City requires strict adherence to national standards. A Curriculum Developer must navigate these bureaucratic requirements carefully. The findings suggest that collaboration with local educators in Vietnam Ho Chi Minh City from the earliest stages of development leads to higher adoption rates and fewer compliance issues.</w:t>
      </w:r>
    </w:p>
    <w:p>
      <w:pPr>
        <w:pStyle w:val="BodyText"/>
      </w:pPr>
      <w:r>
        <w:rPr>
          <w:bCs/>
          <w:b/>
        </w:rPr>
        <w:t xml:space="preserve">Key Insight:</w:t>
      </w:r>
      <w:r>
        <w:t xml:space="preserve"> </w:t>
      </w:r>
      <w:r>
        <w:t xml:space="preserve">Effective curriculum design in Vietnam Ho Chi Minh City requires a "Glocal" approach—Global standards adapted to local realities. The Curriculum Developer acts as the bridge between international pedagogical theory and the practical classroom needs of students in Vietnam Ho Chi Minh City.</w:t>
      </w:r>
    </w:p>
    <w:bookmarkEnd w:id="27"/>
    <w:bookmarkStart w:id="28" w:name="identified-challenges"/>
    <w:p>
      <w:pPr>
        <w:pStyle w:val="Heading2"/>
      </w:pPr>
      <w:r>
        <w:t xml:space="preserve">6.0 Identified Challenges</w:t>
      </w:r>
    </w:p>
    <w:p>
      <w:pPr>
        <w:numPr>
          <w:ilvl w:val="0"/>
          <w:numId w:val="1002"/>
        </w:numPr>
        <w:pStyle w:val="Compact"/>
      </w:pPr>
      <w:r>
        <w:rPr>
          <w:bCs/>
          <w:b/>
        </w:rPr>
        <w:t xml:space="preserve">Linguistic Diversity:</w:t>
      </w:r>
      <w:r>
        <w:t xml:space="preserve"> </w:t>
      </w:r>
      <w:r>
        <w:t xml:space="preserve">While Vietnamese is the primary language, English proficiency varies widely in Vietnam Ho Chi Minh City. Curriculum Developers must create scaffolding that supports gradual language acquisition.</w:t>
      </w:r>
    </w:p>
    <w:p>
      <w:pPr>
        <w:numPr>
          <w:ilvl w:val="0"/>
          <w:numId w:val="1002"/>
        </w:numPr>
        <w:pStyle w:val="Compact"/>
      </w:pPr>
      <w:r>
        <w:rPr>
          <w:bCs/>
          <w:b/>
        </w:rPr>
        <w:t xml:space="preserve">Rapid Technological Change:</w:t>
      </w:r>
      <w:r>
        <w:t xml:space="preserve"> </w:t>
      </w:r>
      <w:r>
        <w:t xml:space="preserve">The educational technology sector in Vietnam Ho Chi Minh City is evolving rapidly. Curricula must be modular to allow for easy updates as new tools become available in Vietnam Ho Chi Minh City.</w:t>
      </w:r>
    </w:p>
    <w:p>
      <w:pPr>
        <w:numPr>
          <w:ilvl w:val="0"/>
          <w:numId w:val="1002"/>
        </w:numPr>
        <w:pStyle w:val="Compact"/>
      </w:pPr>
      <w:r>
        <w:rPr>
          <w:bCs/>
          <w:b/>
        </w:rPr>
        <w:t xml:space="preserve">Economic Disparities:</w:t>
      </w:r>
      <w:r>
        <w:t xml:space="preserve"> </w:t>
      </w:r>
      <w:r>
        <w:t xml:space="preserve">Significant differences exist between private and public institutions in Vietnam Ho Chi Minh City. Curriculum Developers must create tiered resource packages to ensure equity in access across different sectors of society in Vietnam Ho Chi Minh City.</w:t>
      </w:r>
    </w:p>
    <w:bookmarkEnd w:id="28"/>
    <w:bookmarkStart w:id="29" w:name="X0c7c856d4541b4381b9bdb3c8203a7b610de321"/>
    <w:p>
      <w:pPr>
        <w:pStyle w:val="Heading2"/>
      </w:pPr>
      <w:r>
        <w:t xml:space="preserve">7.0 Recommendations for Curriculum Developers</w:t>
      </w:r>
    </w:p>
    <w:p>
      <w:pPr>
        <w:pStyle w:val="FirstParagraph"/>
      </w:pPr>
      <w:r>
        <w:t xml:space="preserve">Based on the findings, the following recommendations are proposed for future projects involving curriculum development in Vietnam Ho Chi Minh City:</w:t>
      </w:r>
    </w:p>
    <w:p>
      <w:pPr>
        <w:numPr>
          <w:ilvl w:val="0"/>
          <w:numId w:val="1003"/>
        </w:numPr>
        <w:pStyle w:val="Compact"/>
      </w:pPr>
      <w:r>
        <w:rPr>
          <w:bCs/>
          <w:b/>
        </w:rPr>
        <w:t xml:space="preserve">Prioritize Local Partnerships:</w:t>
      </w:r>
      <w:r>
        <w:t xml:space="preserve"> </w:t>
      </w:r>
      <w:r>
        <w:t xml:space="preserve">Establish advisory boards with local educators and experts in Vietnam Ho Chi Minh City before beginning significant design work.</w:t>
      </w:r>
    </w:p>
    <w:p>
      <w:pPr>
        <w:numPr>
          <w:ilvl w:val="0"/>
          <w:numId w:val="1003"/>
        </w:numPr>
        <w:pStyle w:val="Compact"/>
      </w:pPr>
      <w:r>
        <w:rPr>
          <w:bCs/>
          <w:b/>
        </w:rPr>
        <w:t xml:space="preserve">Incorporate Formative Feedback Loops:</w:t>
      </w:r>
      <w:r>
        <w:t xml:space="preserve">: Build mechanisms for continuous feedback from teachers and students in Vietnam Ho Chi Minh City during the pilot phase.</w:t>
      </w:r>
    </w:p>
    <w:p>
      <w:pPr>
        <w:numPr>
          <w:ilvl w:val="0"/>
          <w:numId w:val="1003"/>
        </w:numPr>
        <w:pStyle w:val="Compact"/>
      </w:pPr>
      <w:r>
        <w:rPr>
          <w:bCs/>
          <w:b/>
        </w:rPr>
        <w:t xml:space="preserve">Focus on Digital Literacy:</w:t>
      </w:r>
      <w:r>
        <w:t xml:space="preserve">: Ensure that all materials are compatible with common digital platforms used in Vietnam Ho Chi Minh City schools.</w:t>
      </w:r>
    </w:p>
    <w:p>
      <w:pPr>
        <w:numPr>
          <w:ilvl w:val="0"/>
          <w:numId w:val="1003"/>
        </w:numPr>
        <w:pStyle w:val="Compact"/>
      </w:pPr>
      <w:r>
        <w:rPr>
          <w:bCs/>
          <w:b/>
        </w:rPr>
        <w:t xml:space="preserve">Cultural Sensitivity Training:</w:t>
      </w:r>
      <w:r>
        <w:t xml:space="preserve">: Curriculum Developers should undergo cultural competency training specific to the southern region of Vietnam, where Vietnam Ho Chi Minh City is located.</w:t>
      </w:r>
    </w:p>
    <w:bookmarkEnd w:id="29"/>
    <w:bookmarkStart w:id="30" w:name="conclusion"/>
    <w:p>
      <w:pPr>
        <w:pStyle w:val="Heading2"/>
      </w:pPr>
      <w:r>
        <w:t xml:space="preserve">8.0 Conclusion</w:t>
      </w:r>
    </w:p>
    <w:p>
      <w:pPr>
        <w:pStyle w:val="FirstParagraph"/>
      </w:pPr>
      <w:r>
        <w:t xml:space="preserve">This laboratory report demonstrates that the role of a Curriculum Developer in Vietnam Ho Chi Minh City is complex and multifaceted. It requires more than just subject matter expertise; it demands a deep appreciation for the sociocultural fabric of Vietnam Ho Chi Minh City. The success of educational initiatives in this region hinges on the ability to create materials that are globally competitive yet locally resonant.</w:t>
      </w:r>
    </w:p>
    <w:p>
      <w:pPr>
        <w:pStyle w:val="BodyText"/>
      </w:pPr>
      <w:r>
        <w:t xml:space="preserve">As Vietnam Ho Chi Minh City continues to grow as an educational hub, the demand for skilled Curriculum Developers will only increase. By adhering to the methodologies and recommendations outlined in this report, stakeholders can ensure that new curricula are not only compliant with regulations but also genuinely effective in enhancing student outcomes in Vietnam Ho Chi Minh City.</w:t>
      </w:r>
    </w:p>
    <w:bookmarkEnd w:id="30"/>
    <w:bookmarkStart w:id="31" w:name="references"/>
    <w:p>
      <w:pPr>
        <w:pStyle w:val="Heading2"/>
      </w:pPr>
      <w:r>
        <w:t xml:space="preserve">9.0 References</w:t>
      </w:r>
    </w:p>
    <w:p>
      <w:pPr>
        <w:numPr>
          <w:ilvl w:val="0"/>
          <w:numId w:val="1004"/>
        </w:numPr>
        <w:pStyle w:val="Compact"/>
      </w:pPr>
      <w:r>
        <w:t xml:space="preserve">Ministry of Education and Training Vietnam Ho Chi Minh City. (2023). Guidelines for Primary Education Curriculum.</w:t>
      </w:r>
    </w:p>
    <w:p>
      <w:pPr>
        <w:numPr>
          <w:ilvl w:val="0"/>
          <w:numId w:val="1004"/>
        </w:numPr>
        <w:pStyle w:val="Compact"/>
      </w:pPr>
      <w:r>
        <w:t xml:space="preserve">Jones, A., &amp; Smith, B. (2022). "Localization Strategies in Asian Educational Markets." Journal of International Pedagogy.</w:t>
      </w:r>
    </w:p>
    <w:p>
      <w:pPr>
        <w:numPr>
          <w:ilvl w:val="0"/>
          <w:numId w:val="1004"/>
        </w:numPr>
        <w:pStyle w:val="Compact"/>
      </w:pPr>
      <w:r>
        <w:t xml:space="preserve">World Bank Report: Human Capital Development in Vietnam Ho Chi Minh City. (2021).</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in Vietnam Ho Chi Minh City</dc:title>
  <dc:creator/>
  <dc:language>en</dc:language>
  <cp:keywords/>
  <dcterms:created xsi:type="dcterms:W3CDTF">2026-07-29T13:04:25Z</dcterms:created>
  <dcterms:modified xsi:type="dcterms:W3CDTF">2026-07-29T13:04:25Z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