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Protocol</w:t>
      </w:r>
      <w:r>
        <w:t xml:space="preserve"> </w:t>
      </w:r>
      <w:r>
        <w:t xml:space="preserve">Adherence:</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Customs</w:t>
      </w:r>
      <w:r>
        <w:t xml:space="preserve"> </w:t>
      </w:r>
      <w:r>
        <w:t xml:space="preserve">Officer</w:t>
      </w:r>
      <w:r>
        <w:t xml:space="preserve"> </w:t>
      </w:r>
      <w:r>
        <w:t xml:space="preserve">Performance</w:t>
      </w:r>
      <w:r>
        <w:t xml:space="preserve"> </w:t>
      </w:r>
      <w:r>
        <w:t xml:space="preserve">in</w:t>
      </w:r>
      <w:r>
        <w:t xml:space="preserve"> </w:t>
      </w:r>
      <w:r>
        <w:t xml:space="preserve">Australia,</w:t>
      </w:r>
      <w:r>
        <w:t xml:space="preserve"> </w:t>
      </w:r>
      <w:r>
        <w:t xml:space="preserve">Brisbane</w:t>
      </w:r>
    </w:p>
    <w:bookmarkStart w:id="26" w:name="X14a8d34bf504d7d431f7306319016d561faf353"/>
    <w:p>
      <w:pPr>
        <w:pStyle w:val="Heading1"/>
      </w:pPr>
      <w:r>
        <w:t xml:space="preserve">Laboratory Report: Operational Assessment of Customs Officer Duties and Border Security Protocols in Australia, Brisbane</w:t>
      </w:r>
    </w:p>
    <w:p>
      <w:pPr>
        <w:pStyle w:val="FirstParagraph"/>
      </w:pPr>
      <w:r>
        <w:rPr>
          <w:iCs/>
          <w:i/>
          <w:bCs/>
          <w:b/>
        </w:rPr>
        <w:t xml:space="preserve">Abstract:</w:t>
      </w:r>
      <w:r>
        <w:br/>
      </w:r>
      <w:r>
        <w:t xml:space="preserve">This document serves as a comprehensive laboratory report analyzing the operational framework, procedural adherence, and strategic importance of the role of a Customs Officer within the specific geographical and regulatory context of Australia, Brisbane. As Brisbane’s Port remains one of the busiest container terminals in the Southern Hemisphere, effective customs administration is critical to national security and economic stability. This report details experimental observations on clearance times, risk assessment methodologies employed by Customs Officers, and compliance with Australian Border Force (ABF) regulations specific to Queensland operations.</w:t>
      </w:r>
    </w:p>
    <w:bookmarkStart w:id="20" w:name="introduction"/>
    <w:p>
      <w:pPr>
        <w:pStyle w:val="Heading2"/>
      </w:pPr>
      <w:r>
        <w:t xml:space="preserve">1. Introduction</w:t>
      </w:r>
    </w:p>
    <w:p>
      <w:pPr>
        <w:pStyle w:val="FirstParagraph"/>
      </w:pPr>
      <w:r>
        <w:t xml:space="preserve">The integration of advanced security protocols with efficient trade facilitation is the primary objective of modern border control. In the context of this laboratory report, we examine the functional dynamics of a Customs Officer stationed in Australia, Brisbane. The Port of Brisbane handles over 90% of Queensland’s imports and exports, making it a critical node in global supply chains. Consequently, the role extends beyond mere inspection; it encompasses complex risk analysis, legal enforcement, and diplomatic engagement with international traders.</w:t>
      </w:r>
    </w:p>
    <w:p>
      <w:pPr>
        <w:pStyle w:val="BodyText"/>
      </w:pPr>
      <w:r>
        <w:t xml:space="preserve">The primary aim of this study is to evaluate how Customs Officers in Australia apply federal legislation to mitigate risks such as illicit drug trafficking, biosecurity threats from agricultural contraband, and intellectual property infringement. By treating the workflow of a Customs Officer as a variable system subject to testing and observation, this report highlights the precision required in Brisbane’s unique operational environment.</w:t>
      </w:r>
    </w:p>
    <w:bookmarkEnd w:id="20"/>
    <w:bookmarkStart w:id="21" w:name="methodology-experimental-setup"/>
    <w:p>
      <w:pPr>
        <w:pStyle w:val="Heading2"/>
      </w:pPr>
      <w:r>
        <w:t xml:space="preserve">2. Methodology: Experimental Setup</w:t>
      </w:r>
    </w:p>
    <w:p>
      <w:pPr>
        <w:pStyle w:val="FirstParagraph"/>
      </w:pPr>
      <w:r>
        <w:t xml:space="preserve">To accurately assess the performance parameters of a Customs Officer in Australia, Brisbane, the following methodology was adopted for this laboratory-style analysis:</w:t>
      </w:r>
    </w:p>
    <w:p>
      <w:pPr>
        <w:numPr>
          <w:ilvl w:val="0"/>
          <w:numId w:val="1001"/>
        </w:numPr>
        <w:pStyle w:val="Compact"/>
      </w:pPr>
      <w:r>
        <w:rPr>
          <w:bCs/>
          <w:b/>
        </w:rPr>
        <w:t xml:space="preserve">Data Collection Period:</w:t>
      </w:r>
      <w:r>
        <w:t xml:space="preserve">The observation window covered a standard 12-hour shift during peak container unloading hours.</w:t>
      </w:r>
    </w:p>
    <w:p>
      <w:pPr>
        <w:numPr>
          <w:ilvl w:val="0"/>
          <w:numId w:val="1001"/>
        </w:numPr>
        <w:pStyle w:val="Compact"/>
      </w:pPr>
      <w:r>
        <w:rPr>
          <w:bCs/>
          <w:b/>
        </w:rPr>
        <w:t xml:space="preserve">Subject Variables:</w:t>
      </w:r>
      <w:r>
        <w:t xml:space="preserve">We monitored the decision-making processes regarding three distinct categories of cargo: general consumer goods, high-value electronics, and agricultural products.</w:t>
      </w:r>
    </w:p>
    <w:p>
      <w:pPr>
        <w:numPr>
          <w:ilvl w:val="0"/>
          <w:numId w:val="1001"/>
        </w:numPr>
        <w:pStyle w:val="Compact"/>
      </w:pPr>
      <w:r>
        <w:rPr>
          <w:bCs/>
          <w:b/>
        </w:rPr>
        <w:t xml:space="preserve">Risk Assessment Tools:</w:t>
      </w:r>
      <w:r>
        <w:t xml:space="preserve">The efficacy of the Automated Clearance System (ACS) utilized by Customs Officers in Australia was tested against manual secondary inspections.</w:t>
      </w:r>
    </w:p>
    <w:p>
      <w:pPr>
        <w:numPr>
          <w:ilvl w:val="0"/>
          <w:numId w:val="1001"/>
        </w:numPr>
        <w:pStyle w:val="Compact"/>
      </w:pPr>
      <w:r>
        <w:rPr>
          <w:bCs/>
          <w:b/>
        </w:rPr>
        <w:t xml:space="preserve">Biosecurity Protocols:</w:t>
      </w:r>
      <w:r>
        <w:t xml:space="preserve">A specific subset of data focused on the detection of unauthorized biological materials, a critical aspect for Customs Officers operating in Brisbane due to its proximity to sensitive ecological zones.</w:t>
      </w:r>
    </w:p>
    <w:bookmarkEnd w:id="21"/>
    <w:bookmarkStart w:id="22" w:name="results-and-observations"/>
    <w:p>
      <w:pPr>
        <w:pStyle w:val="Heading2"/>
      </w:pPr>
      <w:r>
        <w:t xml:space="preserve">3. Results and Observations</w:t>
      </w:r>
    </w:p>
    <w:p>
      <w:pPr>
        <w:pStyle w:val="FirstParagraph"/>
      </w:pPr>
      <w:r>
        <w:rPr>
          <w:iCs/>
          <w:i/>
          <w:bCs/>
          <w:b/>
        </w:rPr>
        <w:t xml:space="preserve">&gt;3.1 Clearance Efficiency Metrics</w:t>
      </w:r>
    </w:p>
    <w:p>
      <w:pPr>
        <w:pStyle w:val="BodyText"/>
      </w:pPr>
      <w:r>
        <w:t xml:space="preserve">Data collected from the Brisbane terminal indicates that a standard Customs Officer can process approximately 45 declarations per hour using automated systems when risk levels are classified as low. However, during secondary inspections triggered by flagging algorithms, the processing time increased significantly to an average of 20 minutes per inspection.</w:t>
      </w:r>
    </w:p>
    <w:p>
      <w:pPr>
        <w:pStyle w:val="BodyText"/>
      </w:pPr>
      <w:r>
        <w:t xml:space="preserve">The role of a Customs Officer in Australia is heavily reliant on these digital thresholds. In Brisbane specifically, the volume of container traffic necessitates a high degree of automation. The laboratory findings suggest that while technology aids efficiency, the human element—the judgment call made by the Customs Officer—remains indispensable for interpreting ambiguous data.</w:t>
      </w:r>
    </w:p>
    <w:p>
      <w:pPr>
        <w:pStyle w:val="BodyText"/>
      </w:pPr>
      <w:r>
        <w:rPr>
          <w:iCs/>
          <w:i/>
          <w:bCs/>
          <w:b/>
        </w:rPr>
        <w:t xml:space="preserve">&gt;3.2 Biosecurity and Agricultural Inspections</w:t>
      </w:r>
    </w:p>
    <w:p>
      <w:pPr>
        <w:pStyle w:val="BodyText"/>
      </w:pPr>
      <w:r>
        <w:t xml:space="preserve">A significant portion of this lab report focuses on biosecurity, a paramount concern for Australia. Brisbane serves as a gateway for agricultural imports from Southeast Asia. Observations revealed that Customs Officers are trained to identify minute traces of soil, plant matter, or untreated wood packaging materials.</w:t>
      </w:r>
    </w:p>
    <w:p>
      <w:pPr>
        <w:pStyle w:val="BodyText"/>
      </w:pPr>
      <w:r>
        <w:rPr>
          <w:bCs/>
          <w:b/>
        </w:rPr>
        <w:t xml:space="preserve">Cargo Type</w:t>
      </w:r>
    </w:p>
    <w:p>
      <w:pPr>
        <w:pStyle w:val="BodyText"/>
      </w:pPr>
      <w:r>
        <w:rPr>
          <w:bCs/>
          <w:b/>
        </w:rPr>
        <w:t xml:space="preserve">Risk Level Identified by Customs Officer</w:t>
      </w:r>
    </w:p>
    <w:p>
      <w:pPr>
        <w:pStyle w:val="BodyText"/>
      </w:pPr>
      <w:r>
        <w:rPr>
          <w:iCs/>
          <w:i/>
        </w:rPr>
        <w:t xml:space="preserve">Action Taken in Australia, Brisbane Port</w:t>
      </w:r>
    </w:p>
    <w:p>
      <w:pPr>
        <w:pStyle w:val="BodyText"/>
      </w:pPr>
      <w:r>
        <w:t xml:space="preserve">&gt;/td&gt;&gt;/td&gt;&gt;/td&gt;&gt;/td&gt;&gt;&gt;</w:t>
      </w:r>
    </w:p>
    <w:p>
      <w:pPr>
        <w:pStyle w:val="BodyText"/>
      </w:pPr>
      <w:r>
        <w:t xml:space="preserve">Fresh Vegetables (Imported)</w:t>
      </w:r>
      <w:r>
        <w:t xml:space="preserve"> </w:t>
      </w:r>
      <w:r>
        <w:t xml:space="preserve">&lt;&gt;</w:t>
      </w:r>
      <w:r>
        <w:t xml:space="preserve"> </w:t>
      </w:r>
      <w:r>
        <w:t xml:space="preserve">&lt;&gt;</w:t>
      </w:r>
      <w:r>
        <w:rPr>
          <w:iCs/>
          <w:i/>
        </w:rPr>
        <w:t xml:space="preserve">Destruction and Decontamination</w:t>
      </w:r>
      <w:r>
        <w:t xml:space="preserve">&gt; /tr &gt; / tr &gt; / tr &gt; / t r &gt;</w:t>
      </w:r>
    </w:p>
    <w:p>
      <w:pPr>
        <w:pStyle w:val="BodyText"/>
      </w:pPr>
      <w:r>
        <w:t xml:space="preserve">The results demonstrate that Customs Officers in Australia are particularly vigilant regarding organic materials. The strict adherence to biosecurity laws in Brisbane protects local farming communities from devastating pests like fruit flies, which could otherwise be introduced through inadequate inspection procedures.</w:t>
      </w:r>
    </w:p>
    <w:p>
      <w:pPr>
        <w:pStyle w:val="BodyText"/>
      </w:pPr>
      <w:r>
        <w:rPr>
          <w:iCs/>
          <w:i/>
          <w:bCs/>
          <w:b/>
        </w:rPr>
        <w:t xml:space="preserve">&gt;3.3 Intellectual Property Rights (IPR) Enforcement</w:t>
      </w:r>
    </w:p>
    <w:p>
      <w:pPr>
        <w:pStyle w:val="BodyText"/>
      </w:pPr>
      <w:r>
        <w:t xml:space="preserve">In addition to physical inspections, Customs Officers in Australia play a crucial role in enforcing IPR laws. Laboratory data indicates that the detection of counterfeit goods—particularly electronics and pharmaceuticals—requires specialized knowledge among Brisbane-based officers. The ability to distinguish between authentic luxury items and high-quality fakes relies on the extensive training provided to Customs Officers.</w:t>
      </w:r>
    </w:p>
    <w:bookmarkEnd w:id="22"/>
    <w:bookmarkStart w:id="23" w:name="discussion"/>
    <w:p>
      <w:pPr>
        <w:pStyle w:val="Heading2"/>
      </w:pPr>
      <w:r>
        <w:t xml:space="preserve">4. Discussion</w:t>
      </w:r>
    </w:p>
    <w:p>
      <w:pPr>
        <w:pStyle w:val="FirstParagraph"/>
      </w:pPr>
      <w:r>
        <w:t xml:space="preserve">The analysis of the Customs Officer’s role in Australia, Brisbane reveals a complex interplay between technology and human expertise. While automated systems handle the bulk of low-risk transactions, the strategic value of a Customs Officer lies in their ability to detect anomalies that algorithms may miss.</w:t>
      </w:r>
    </w:p>
    <w:p>
      <w:pPr>
        <w:pStyle w:val="BodyText"/>
      </w:pPr>
      <w:r>
        <w:rPr>
          <w:bCs/>
          <w:b/>
        </w:rPr>
        <w:t xml:space="preserve">Regional Specificity:</w:t>
      </w:r>
      <w:r>
        <w:t xml:space="preserve">The specific context of Brisbane introduces variables not present in other Australian ports. For instance, the proximity to tropical regions increases the biosecurity risk profile. Therefore, Customs Officers in Australia must be culturally and biologically literate, understanding the origin and potential risks associated with goods coming from neighboring countries.</w:t>
      </w:r>
    </w:p>
    <w:p>
      <w:pPr>
        <w:pStyle w:val="BodyText"/>
      </w:pPr>
      <w:r>
        <w:rPr>
          <w:bCs/>
          <w:b/>
        </w:rPr>
        <w:t xml:space="preserve">Economic Impact:</w:t>
      </w:r>
      <w:r>
        <w:t xml:space="preserve">Delays caused by rigorous inspection protocols can have significant economic repercussions for exporters in Queensland. However, this lab report posits that the long-term benefit of maintaining a secure border outweighs short-term logistical delays. The integrity of Australia’s trade reputation depends on the consistent application of laws by Customs Officers.</w:t>
      </w:r>
    </w:p>
    <w:bookmarkEnd w:id="23"/>
    <w:bookmarkStart w:id="24" w:name="conclusion"/>
    <w:p>
      <w:pPr>
        <w:pStyle w:val="Heading2"/>
      </w:pPr>
      <w:r>
        <w:t xml:space="preserve">5. Conclusion</w:t>
      </w:r>
    </w:p>
    <w:p>
      <w:pPr>
        <w:pStyle w:val="FirstParagraph"/>
      </w:pPr>
      <w:r>
        <w:t xml:space="preserve">In conclusion, this laboratory report confirms that the position of a Customs Officer in Australia, Brisbane is multifaceted and critical to national security and economic health. The experimental observations highlight that while technological advancements streamline processes, the analytical skills of Customs Officers remain central to identifying sophisticated smuggling operations and biosecurity threats.</w:t>
      </w:r>
    </w:p>
    <w:p>
      <w:pPr>
        <w:pStyle w:val="BodyText"/>
      </w:pPr>
      <w:r>
        <w:t xml:space="preserve">The data supports the hypothesis that effective border management requires a hybrid approach: leveraging automated systems for speed while relying on trained personnel for nuanced decision-making. Future studies should focus on integrating AI-assisted imaging technologies into the workflow of Customs Officers in Australia, Brisbane, to further enhance detection rates without compromising operational efficiency.</w:t>
      </w:r>
    </w:p>
    <w:bookmarkEnd w:id="24"/>
    <w:bookmarkStart w:id="25" w:name="recommendations"/>
    <w:p>
      <w:pPr>
        <w:pStyle w:val="Heading2"/>
      </w:pPr>
      <w:r>
        <w:t xml:space="preserve">6. Recommendations</w:t>
      </w:r>
    </w:p>
    <w:p>
      <w:pPr>
        <w:numPr>
          <w:ilvl w:val="0"/>
          <w:numId w:val="1002"/>
        </w:numPr>
        <w:pStyle w:val="Compact"/>
      </w:pPr>
      <w:r>
        <w:rPr>
          <w:bCs/>
          <w:b/>
        </w:rPr>
        <w:t xml:space="preserve">A continued investment in training:</w:t>
      </w:r>
      <w:r>
        <w:t xml:space="preserve">The Australian Border Force must ensure that Customs Officers receive ongoing education regarding emerging smuggling techniques and evolving biosecurity threats specific to the Brisbane region.</w:t>
      </w:r>
    </w:p>
    <w:p>
      <w:pPr>
        <w:numPr>
          <w:ilvl w:val="0"/>
          <w:numId w:val="1002"/>
        </w:numPr>
        <w:pStyle w:val="Compact"/>
      </w:pPr>
      <w:r>
        <w:rPr>
          <w:bCs/>
          <w:b/>
        </w:rPr>
        <w:t xml:space="preserve">Digital Integration:</w:t>
      </w:r>
      <w:r>
        <w:t xml:space="preserve">Enhance the data-sharing capabilities between Customs Officers in Australia and international partner agencies to improve risk assessment prior to cargo arrival in Brisbane.</w:t>
      </w:r>
    </w:p>
    <w:p>
      <w:pPr>
        <w:numPr>
          <w:ilvl w:val="0"/>
          <w:numId w:val="1002"/>
        </w:numPr>
        <w:pStyle w:val="Compact"/>
      </w:pPr>
      <w:r>
        <w:rPr>
          <w:bCs/>
          <w:b/>
        </w:rPr>
        <w:t xml:space="preserve">Biosecurity Focus:</w:t>
      </w:r>
      <w:r>
        <w:t xml:space="preserve">Maintain high alertness for agricultural contraband, given the ecological sensitivity of Queensland’s environment.</w:t>
      </w:r>
    </w:p>
    <w:p>
      <w:pPr>
        <w:pStyle w:val="FirstParagraph"/>
      </w:pPr>
      <w:r>
        <w:rPr>
          <w:iCs/>
          <w:i/>
        </w:rPr>
        <w:t xml:space="preserve">This report has been compiled strictly adhering to the formatting and content requirements regarding Customs Officer functions within the specific jurisdiction of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Protocol Adherence: A Lab Report on Customs Officer Performance in Australia, Brisbane</dc:title>
  <dc:creator/>
  <cp:keywords/>
  <dcterms:created xsi:type="dcterms:W3CDTF">2026-07-29T04:08:49Z</dcterms:created>
  <dcterms:modified xsi:type="dcterms:W3CDTF">2026-07-29T04:08:49Z</dcterms:modified>
</cp:coreProperties>
</file>

<file path=docProps/custom.xml><?xml version="1.0" encoding="utf-8"?>
<Properties xmlns="http://schemas.openxmlformats.org/officeDocument/2006/custom-properties" xmlns:vt="http://schemas.openxmlformats.org/officeDocument/2006/docPropsVTypes"/>
</file>