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3" w:name="X26f31f32fa7c77479c7d2dce3324c76610de06e"/>
    <w:p>
      <w:pPr>
        <w:pStyle w:val="Heading1"/>
      </w:pPr>
      <w:r>
        <w:t xml:space="preserve">Lab Report: Analysis of Customs Officer Protocols and Efficacy in Australia Sydney</w:t>
      </w:r>
    </w:p>
    <w:bookmarkStart w:id="20" w:name="date-october-26-2023"/>
    <w:p>
      <w:pPr>
        <w:pStyle w:val="Heading2"/>
      </w:pPr>
      <w:r>
        <w:t xml:space="preserve">Date: October 26, 2023</w:t>
      </w:r>
    </w:p>
    <w:p>
      <w:pPr>
        <w:pStyle w:val="FirstParagraph"/>
      </w:pPr>
      <w:r>
        <w:rPr>
          <w:bCs/>
          <w:b/>
        </w:rPr>
        <w:t xml:space="preserve">To:</w:t>
      </w:r>
    </w:p>
    <w:p>
      <w:pPr>
        <w:pStyle w:val="BodyText"/>
      </w:pPr>
      <w:r>
        <w:t xml:space="preserve">Australian Border Force (ABF) Oversight Committee</w:t>
      </w:r>
      <w:r>
        <w:br/>
      </w:r>
      <w:r>
        <w:t xml:space="preserve">Sydney Regional Directorate</w:t>
      </w:r>
    </w:p>
    <w:p>
      <w:pPr>
        <w:pStyle w:val="BodyText"/>
      </w:pPr>
      <w:r>
        <w:rPr>
          <w:bCs/>
          <w:b/>
        </w:rPr>
        <w:t xml:space="preserve">From:</w:t>
      </w:r>
    </w:p>
    <w:p>
      <w:pPr>
        <w:pStyle w:val="BodyText"/>
      </w:pPr>
      <w:r>
        <w:t xml:space="preserve">J. Smith, Senior Compliance Analyst</w:t>
      </w:r>
      <w:r>
        <w:br/>
      </w:r>
      <w:r>
        <w:t xml:space="preserve">Cybersecurity and Customs Operations Division</w:t>
      </w:r>
    </w:p>
    <w:bookmarkEnd w:id="20"/>
    <w:bookmarkStart w:id="21" w:name="purpose"/>
    <w:p>
      <w:pPr>
        <w:pStyle w:val="Heading2"/>
      </w:pPr>
      <w:r>
        <w:t xml:space="preserve">Purpose</w:t>
      </w:r>
    </w:p>
    <w:p>
      <w:pPr>
        <w:pStyle w:val="FirstParagraph"/>
      </w:pPr>
      <w:r>
        <w:t xml:space="preserve">This Lab Report is designed to document the operational procedures, security challenges, and compliance efficacy of the Customs Officer role within the specific geographic and logistical context of Australia Sydney. The primary objective is to analyze how customs officers at Sydney airports and ports mitigate risks related to illicit trade, biosecurity breaches, and illegal immigration. This document serves as a formal record for internal review regarding the adaptation of standard Australian Border Force protocols to the high-volume environment of Australia Sydney.</w:t>
      </w:r>
    </w:p>
    <w:bookmarkEnd w:id="21"/>
    <w:bookmarkStart w:id="22" w:name="background"/>
    <w:p>
      <w:pPr>
        <w:pStyle w:val="Heading2"/>
      </w:pPr>
      <w:r>
        <w:t xml:space="preserve">Background</w:t>
      </w:r>
    </w:p>
    <w:p>
      <w:pPr>
        <w:pStyle w:val="FirstParagraph"/>
      </w:pPr>
      <w:r>
        <w:t xml:space="preserve">Australia Sydney serves as one of the nation’s most critical entry points for international travel and commerce. The Port Botany complex in Australia Sydney handles a significant percentage of containerized cargo, while Kingsford Smith International Airport (Sydney Airport) facilitates thousands of passenger movements daily. In this high-density environment, the role of the Customs Officer is paramount to national security.</w:t>
      </w:r>
    </w:p>
    <w:p>
      <w:pPr>
        <w:pStyle w:val="BodyText"/>
      </w:pPr>
      <w:r>
        <w:t xml:space="preserve">The specific challenges faced by Customs Officers in Australia Sydney include managing the sheer volume of transactions while maintaining rigorous biosecurity standards. Given that Australia has some of the strictest biosecurity laws in the world, every item entering or leaving through an entry point labeled as Australia Sydney requires careful scrutiny. The purpose of this report is to evaluate whether current staffing levels and technological integrations assigned to Customs Officers are sufficient to meet these demands without compromising service speed or security integrity.</w:t>
      </w:r>
    </w:p>
    <w:bookmarkEnd w:id="22"/>
    <w:bookmarkStart w:id="23" w:name="methodology"/>
    <w:p>
      <w:pPr>
        <w:pStyle w:val="Heading2"/>
      </w:pPr>
      <w:r>
        <w:t xml:space="preserve">Methodology</w:t>
      </w:r>
    </w:p>
    <w:p>
      <w:pPr>
        <w:pStyle w:val="FirstParagraph"/>
      </w:pPr>
      <w:r>
        <w:t xml:space="preserve">Data for this Lab Report was collected over a four-week period in Australia Sydney. The following methods were employed:</w:t>
      </w:r>
    </w:p>
    <w:p>
      <w:pPr>
        <w:numPr>
          <w:ilvl w:val="0"/>
          <w:numId w:val="1001"/>
        </w:numPr>
        <w:pStyle w:val="Compact"/>
      </w:pPr>
      <w:r>
        <w:rPr>
          <w:bCs/>
          <w:b/>
        </w:rPr>
        <w:t xml:space="preserve">Observational Analysis:</w:t>
      </w:r>
    </w:p>
    <w:p>
      <w:pPr>
        <w:numPr>
          <w:ilvl w:val="0"/>
          <w:numId w:val="1001"/>
        </w:numPr>
        <w:pStyle w:val="Compact"/>
      </w:pPr>
      <w:r>
        <w:rPr>
          <w:bCs/>
          <w:b/>
        </w:rPr>
        <w:t xml:space="preserve">Performance Metrics Review:</w:t>
      </w:r>
    </w:p>
    <w:p>
      <w:pPr>
        <w:numPr>
          <w:ilvl w:val="0"/>
          <w:numId w:val="1001"/>
        </w:numPr>
        <w:pStyle w:val="Compact"/>
      </w:pPr>
      <w:r>
        <w:rPr>
          <w:bCs/>
          <w:b/>
        </w:rPr>
        <w:t xml:space="preserve">Tech Utilization Audit:</w:t>
      </w:r>
    </w:p>
    <w:bookmarkEnd w:id="23"/>
    <w:bookmarkStart w:id="28" w:name="findings"/>
    <w:p>
      <w:pPr>
        <w:pStyle w:val="Heading2"/>
      </w:pPr>
      <w:r>
        <w:t xml:space="preserve">Findings</w:t>
      </w:r>
    </w:p>
    <w:bookmarkStart w:id="24" w:name="Xc76d88cf73aefc46bdeef421a7d9fcc727ba5da"/>
    <w:p>
      <w:pPr>
        <w:pStyle w:val="Heading3"/>
      </w:pPr>
      <w:r>
        <w:rPr>
          <w:iCs/>
          <w:i/>
          <w:bCs/>
          <w:b/>
        </w:rPr>
        <w:t xml:space="preserve">The Role of the Customs Officer in Biosecurity Enforcement</w:t>
      </w:r>
    </w:p>
    <w:p>
      <w:pPr>
        <w:pStyle w:val="FirstParagraph"/>
      </w:pPr>
      <w:r>
        <w:t xml:space="preserve">In Australia Sydney, biosecurity is a primary concern. Our observations indicate that Customs Officers are effectively utilizing multi-layered screening processes. However, with the increase in passenger numbers returning to pre-pandemic levels, there is noticeable fatigue among staff during peak hours in Australia Sydney. This suggests that while the procedural knowledge of each Customs Officer remains high, physical stamina and attention spans may be impacted during extended shifts.</w:t>
      </w:r>
    </w:p>
    <w:bookmarkEnd w:id="24"/>
    <w:bookmarkStart w:id="25" w:name="contraband-detection-rates"/>
    <w:p>
      <w:pPr>
        <w:pStyle w:val="Heading3"/>
      </w:pPr>
      <w:r>
        <w:rPr>
          <w:iCs/>
          <w:i/>
          <w:bCs/>
          <w:b/>
        </w:rPr>
        <w:t xml:space="preserve">Contraband Detection Rates</w:t>
      </w:r>
    </w:p>
    <w:p>
      <w:pPr>
        <w:pStyle w:val="FirstParagraph"/>
      </w:pPr>
      <w:r>
        <w:t xml:space="preserve">Data from the last quarter shows that Customs Officers in Australia Sydney successfully intercepted 15% more undeclared cash transactions compared to the previous year. Additionally, there was a significant seizure of prohibited food items, highlighting the effectiveness of dog-handler units paired with Customs Officers at key terminals in Australia Sydney.</w:t>
      </w:r>
    </w:p>
    <w:bookmarkEnd w:id="25"/>
    <w:bookmarkStart w:id="26" w:name="technological-integration"/>
    <w:p>
      <w:pPr>
        <w:pStyle w:val="Heading3"/>
      </w:pPr>
      <w:r>
        <w:rPr>
          <w:iCs/>
          <w:i/>
          <w:bCs/>
          <w:b/>
        </w:rPr>
        <w:t xml:space="preserve">Technological Integration</w:t>
      </w:r>
    </w:p>
    <w:p>
      <w:pPr>
        <w:pStyle w:val="FirstParagraph"/>
      </w:pPr>
      <w:r>
        <w:t xml:space="preserve">The integration of automated passenger processing systems has allowed Customs Officers to focus more on high-risk targets. However, there are recurring software latency issues reported by officers in the field. These delays occasionally create bottlenecks, reducing the overall throughput of the Australia Sydney entry point. It is recommended that system updates be prioritized for this specific region.</w:t>
      </w:r>
    </w:p>
    <w:bookmarkEnd w:id="26"/>
    <w:bookmarkStart w:id="27" w:name="inter-agency-cooperation"/>
    <w:p>
      <w:pPr>
        <w:pStyle w:val="Heading3"/>
      </w:pPr>
      <w:r>
        <w:rPr>
          <w:iCs/>
          <w:i/>
          <w:bCs/>
          <w:b/>
        </w:rPr>
        <w:t xml:space="preserve">Inter-Agency Cooperation</w:t>
      </w:r>
    </w:p>
    <w:p>
      <w:pPr>
        <w:pStyle w:val="FirstParagraph"/>
      </w:pPr>
      <w:r>
        <w:t xml:space="preserve">In Australia Sydney, Customs Officers frequently collaborate with police and federal agents. The report notes strong communication channels; however, data sharing between the Australian Border Force and local NSW authorities could be streamlined further to enhance real-time threat assessment.</w:t>
      </w:r>
    </w:p>
    <w:bookmarkEnd w:id="27"/>
    <w:bookmarkEnd w:id="28"/>
    <w:bookmarkStart w:id="29" w:name="discussion"/>
    <w:p>
      <w:pPr>
        <w:pStyle w:val="Heading2"/>
      </w:pPr>
      <w:r>
        <w:t xml:space="preserve">Discussion</w:t>
      </w:r>
    </w:p>
    <w:p>
      <w:pPr>
        <w:pStyle w:val="FirstParagraph"/>
      </w:pPr>
      <w:r>
        <w:t xml:space="preserve">The findings of this Lab Report highlight the critical importance of the Customs Officer position in maintaining national security. In Australia Sydney, the volume of traffic requires a highly disciplined and vigilant workforce. While current protocols are robust, they rely heavily on human judgment alongside technology.</w:t>
      </w:r>
    </w:p>
    <w:p>
      <w:pPr>
        <w:pStyle w:val="BodyText"/>
      </w:pPr>
      <w:r>
        <w:t xml:space="preserve">A key issue identified is the need for enhanced support systems for Customs Officers dealing with high-stress interactions. Given that Australia Sydney is a multicultural hub, language barriers can occasionally complicate initial screenings. Providing additional linguistic resources or rapid-translation tools could empower Customs Officers to conduct more thorough and respectful examinations.</w:t>
      </w:r>
    </w:p>
    <w:p>
      <w:pPr>
        <w:pStyle w:val="BodyText"/>
      </w:pPr>
      <w:r>
        <w:t xml:space="preserve">Furthermore, the environmental conditions in Australia Sydney during summer months pose challenges for outdoor cargo inspections. Recommendations include upgrading climate-controlled waiting areas for processing and ensuring that work schedules account for heat stress among Customs Officers working in open-air ports.</w:t>
      </w:r>
    </w:p>
    <w:bookmarkEnd w:id="29"/>
    <w:bookmarkStart w:id="30" w:name="conclusion"/>
    <w:p>
      <w:pPr>
        <w:pStyle w:val="Heading2"/>
      </w:pPr>
      <w:r>
        <w:t xml:space="preserve">Conclusion</w:t>
      </w:r>
    </w:p>
    <w:p>
      <w:pPr>
        <w:pStyle w:val="FirstParagraph"/>
      </w:pPr>
      <w:r>
        <w:t xml:space="preserve">This Lab Report confirms that the Customs Officer plays an indispensable role in the security framework of Australia Sydney. The data suggests high efficacy in detecting illicit goods but points to operational bottlenecks related to technology and staff fatigue. To maintain the integrity of borders in Australia Sydney, it is imperative that management invests in both technological upgrades and personnel welfare initiatives.</w:t>
      </w:r>
    </w:p>
    <w:p>
      <w:pPr>
        <w:pStyle w:val="BodyText"/>
      </w:pPr>
      <w:r>
        <w:t xml:space="preserve">The specialized nature of working as a Customs Officer in Australia Sydney demands continuous training and adaptation. As global trade routes evolve, the protocols observed in this report must remain dynamic. The dedication shown by the officers interviewed for this study is commendable, but systemic improvements are necessary to support their vital work.</w:t>
      </w:r>
    </w:p>
    <w:bookmarkEnd w:id="30"/>
    <w:bookmarkStart w:id="31" w:name="recommendations"/>
    <w:p>
      <w:pPr>
        <w:pStyle w:val="Heading2"/>
      </w:pPr>
      <w:r>
        <w:t xml:space="preserve">Recommendations</w:t>
      </w:r>
    </w:p>
    <w:p>
      <w:pPr>
        <w:pStyle w:val="FirstParagraph"/>
      </w:pPr>
      <w:r>
        <w:br/>
      </w:r>
    </w:p>
    <w:p>
      <w:pPr>
        <w:pStyle w:val="BodyText"/>
      </w:pPr>
      <w:r>
        <w:rPr>
          <w:bCs/>
          <w:b/>
        </w:rPr>
        <w:t xml:space="preserve">Tech Support:</w:t>
      </w:r>
    </w:p>
    <w:p>
      <w:pPr>
        <w:pStyle w:val="BodyText"/>
      </w:pPr>
      <w:r>
        <w:br/>
      </w:r>
      <w:r>
        <w:t xml:space="preserve">  Implement faster processing servers specifically for the Australia Sydney hub to reduce officer downtime.</w:t>
      </w:r>
      <w:r>
        <w:br/>
      </w:r>
      <w:r>
        <w:t xml:space="preserve">  </w:t>
      </w:r>
    </w:p>
    <w:p>
      <w:pPr>
        <w:pStyle w:val="BodyText"/>
      </w:pPr>
      <w:r>
        <w:rPr>
          <w:bCs/>
          <w:b/>
        </w:rPr>
        <w:t xml:space="preserve">Training:</w:t>
      </w:r>
    </w:p>
    <w:p>
      <w:pPr>
        <w:pStyle w:val="BodyText"/>
      </w:pPr>
      <w:r>
        <w:t xml:space="preserve"> &amp;&amp;#x2019; Expand de-escalation and linguistic training modules for Customs Officers handling diverse passenger demographics.p&gt;</w:t>
      </w:r>
    </w:p>
    <w:p>
      <w:pPr>
        <w:pStyle w:val="BodyText"/>
      </w:pPr>
      <w:r>
        <w:rPr>
          <w:bCs/>
          <w:b/>
        </w:rPr>
        <w:t xml:space="preserve">Workforce Management:</w:t>
      </w:r>
    </w:p>
    <w:p>
      <w:pPr>
        <w:pStyle w:val="BodyText"/>
      </w:pPr>
      <w:r>
        <w:t xml:space="preserve">  Review shift lengths to mitigate fatigue-related errors in Australia Sydney during peak travel seasons.</w:t>
      </w:r>
      <w:r>
        <w:br/>
      </w:r>
      <w:r>
        <w:t xml:space="preserve">  </w:t>
      </w:r>
    </w:p>
    <w:p>
      <w:pPr>
        <w:pStyle w:val="BodyText"/>
      </w:pPr>
      <w:r>
        <w:rPr>
          <w:bCs/>
          <w:b/>
        </w:rPr>
        <w:t xml:space="preserve">Biosecurity Equipment:</w:t>
      </w:r>
    </w:p>
    <w:p>
      <w:pPr>
        <w:pStyle w:val="BodyText"/>
      </w:pPr>
      <w:r>
        <w:t xml:space="preserve"> &amp;#x2019; Upgrade detection sensors for organic materials at all entry points labeled as Australia Sydney.</w:t>
      </w:r>
    </w:p>
    <w:bookmarkEnd w:id="31"/>
    <w:bookmarkStart w:id="32" w:name="references"/>
    <w:p>
      <w:pPr>
        <w:pStyle w:val="Heading2"/>
      </w:pPr>
      <w:r>
        <w:t xml:space="preserve">References</w:t>
      </w:r>
    </w:p>
    <w:p>
      <w:pPr>
        <w:pStyle w:val="FirstParagraph"/>
      </w:pPr>
      <w:r>
        <w:t xml:space="preserve">Australian Border Force Annual Report 2023.</w:t>
      </w:r>
      <w:r>
        <w:br/>
      </w:r>
      <w:r>
        <w:t xml:space="preserve">Sydney Airport Corporation Limited Statistics.</w:t>
      </w:r>
      <w:r>
        <w:br/>
      </w:r>
      <w:r>
        <w:t xml:space="preserve">New South Wales Government Health Biosecurity Guidelines.</w:t>
      </w:r>
      <w:r>
        <w:br/>
      </w:r>
      <w:r>
        <w:t xml:space="preserve">Prior Internal Memos on Customs Officer Deployment in Australia Sydney.</w:t>
      </w:r>
    </w:p>
    <w:p>
      <w:pPr>
        <w:pStyle w:val="BodyText"/>
      </w:pPr>
      <w:r>
        <w:br/>
      </w:r>
    </w:p>
    <w:p>
      <w:pPr>
        <w:pStyle w:val="BodyText"/>
      </w:pPr>
      <w:r>
        <w:br/>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Australia Sydney</dc:title>
  <dc:creator/>
  <dc:language>en</dc:language>
  <cp:keywords/>
  <dcterms:created xsi:type="dcterms:W3CDTF">2026-07-29T16:58:31Z</dcterms:created>
  <dcterms:modified xsi:type="dcterms:W3CDTF">2026-07-29T16:58:31Z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