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Belgium</w:t>
      </w:r>
      <w:r>
        <w:t xml:space="preserve"> </w:t>
      </w:r>
      <w:r>
        <w:t xml:space="preserve">Brussels</w:t>
      </w:r>
    </w:p>
    <w:p>
      <w:pPr>
        <w:pStyle w:val="FirstParagraph"/>
      </w:pPr>
      <w:r>
        <w:rPr>
          <w:bCs/>
          <w:b/>
        </w:rPr>
        <w:t xml:space="preserve">Title:</w:t>
      </w:r>
      <w:r>
        <w:t xml:space="preserve"> </w:t>
      </w:r>
      <w:r>
        <w:t xml:space="preserve">Operational Efficacy and Regulatory Compliance of the Customs Officer in Belgium Brussels</w:t>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Federal Public Service Finance / Belgian Customs Administration</w:t>
      </w:r>
    </w:p>
    <w:p>
      <w:pPr>
        <w:pStyle w:val="BodyText"/>
      </w:pPr>
      <w:r>
        <w:t xml:space="preserve">Status:: Final Draft for Internal Review and Comparative Analysis</w:t>
      </w:r>
    </w:p>
    <w:bookmarkStart w:id="28" w:name="Xcfb3cf6c4fd96ef4a0d72b6316a2c2f2e35efc3"/>
    <w:p>
      <w:pPr>
        <w:pStyle w:val="Heading1"/>
      </w:pPr>
      <w:r>
        <w:t xml:space="preserve">Laboratory Report: Strategic Integration of the Customs Officer within the Brussels Border Framework</w:t>
      </w:r>
    </w:p>
    <w:bookmarkStart w:id="20" w:name="Xeba37e1daf976264b7f43fd816df4a9b3c400f6"/>
    <w:p>
      <w:pPr>
        <w:pStyle w:val="Heading2"/>
      </w:pPr>
      <w:r>
        <w:t xml:space="preserve">1.0 Abstract and Introduction to Operational Contexts in Belgium Brussels</w:t>
      </w:r>
    </w:p>
    <w:p>
      <w:pPr>
        <w:pStyle w:val="FirstParagraph"/>
      </w:pPr>
      <w:r>
        <w:t xml:space="preserve">The present document serves as a comprehensive laboratory report detailing the functional dynamics, regulatory mandates, and strategic importance of the</w:t>
      </w:r>
      <w:r>
        <w:t xml:space="preserve"> </w:t>
      </w:r>
      <w:r>
        <w:rPr>
          <w:bCs/>
          <w:b/>
        </w:rPr>
        <w:t xml:space="preserve">Customs Officer</w:t>
      </w:r>
      <w:r>
        <w:t xml:space="preserve">. This analysis is specifically contextualized within the geographic and administrative hub of</w:t>
      </w:r>
      <w:r>
        <w:t xml:space="preserve"> </w:t>
      </w:r>
      <w:r>
        <w:rPr>
          <w:bCs/>
          <w:b/>
        </w:rPr>
        <w:t xml:space="preserve">Belgium Brussels</w:t>
      </w:r>
      <w:r>
        <w:t xml:space="preserve">, a city that functions not merely as the capital of Belgium but as the de facto capital of Europe. The presence of key European Union institutions in Brussels creates a unique operational environment where national sovereignty meets supranational regulatory frameworks. Consequently, this report aims to dissect how the role of the</w:t>
      </w:r>
      <w:r>
        <w:t xml:space="preserve"> </w:t>
      </w:r>
      <w:r>
        <w:rPr>
          <w:bCs/>
          <w:b/>
        </w:rPr>
        <w:t xml:space="preserve">Customs Officer</w:t>
      </w:r>
      <w:r>
        <w:t xml:space="preserve"> </w:t>
      </w:r>
      <w:r>
        <w:t xml:space="preserve">has evolved to address modern challenges such as digital trade facilitation, security threats, and post-Brexit logistical adjustments. The primary objective is to evaluate the efficacy of current protocols employed by customs personnel in</w:t>
      </w:r>
      <w:r>
        <w:t xml:space="preserve"> </w:t>
      </w:r>
      <w:r>
        <w:rPr>
          <w:bCs/>
          <w:b/>
        </w:rPr>
        <w:t xml:space="preserve">Belgium Brussels</w:t>
      </w:r>
      <w:r>
        <w:t xml:space="preserve">, highlighting their critical function in maintaining both economic flow and border security.</w:t>
      </w:r>
    </w:p>
    <w:bookmarkEnd w:id="20"/>
    <w:bookmarkStart w:id="21" w:name="methodology-and-scope-of-analysis"/>
    <w:p>
      <w:pPr>
        <w:pStyle w:val="Heading2"/>
      </w:pPr>
      <w:r>
        <w:t xml:space="preserve">2.0 Methodology and Scope of Analysis</w:t>
      </w:r>
    </w:p>
    <w:p>
      <w:pPr>
        <w:pStyle w:val="FirstParagraph"/>
      </w:pPr>
      <w:r>
        <w:t xml:space="preserve">The methodology for this report involves a qualitative assessment of operational procedures, legal frameworks, and stakeholder interactions. The scope is strictly defined by the jurisdictional boundaries relevant to the</w:t>
      </w:r>
      <w:r>
        <w:t xml:space="preserve"> </w:t>
      </w:r>
      <w:r>
        <w:rPr>
          <w:bCs/>
          <w:b/>
        </w:rPr>
        <w:t xml:space="preserve">Belgium Brussels</w:t>
      </w:r>
      <w:r>
        <w:t xml:space="preserve"> </w:t>
      </w:r>
      <w:r>
        <w:t xml:space="preserve">metropolitan area, including Zaventem International Airport and specific inland clearance depots situated within the capital region. The analysis focuses on three core pillars: regulatory compliance regarding EU customs codes, risk management strategies utilized by the</w:t>
      </w:r>
      <w:r>
        <w:t xml:space="preserve"> </w:t>
      </w:r>
      <w:r>
        <w:rPr>
          <w:bCs/>
          <w:b/>
        </w:rPr>
        <w:t xml:space="preserve">Customs Officer</w:t>
      </w:r>
      <w:r>
        <w:t xml:space="preserve">, and inter-agency cooperation with local law enforcement in</w:t>
      </w:r>
      <w:r>
        <w:t xml:space="preserve"> </w:t>
      </w:r>
      <w:r>
        <w:rPr>
          <w:bCs/>
          <w:b/>
        </w:rPr>
        <w:t xml:space="preserve">Belgium Brussels</w:t>
      </w:r>
      <w:r>
        <w:t xml:space="preserve">. Data was synthesized from official operational guidelines published by the Belgian Customs Administration, combined with observational case studies of high-volume clearance procedures typical of a capital city’s logistical infrastructure.</w:t>
      </w:r>
    </w:p>
    <w:bookmarkEnd w:id="21"/>
    <w:bookmarkStart w:id="22" w:name="Xa4ee3fd4ffaaff1b11630536e28e195ad76046c"/>
    <w:p>
      <w:pPr>
        <w:pStyle w:val="Heading2"/>
      </w:pPr>
      <w:r>
        <w:t xml:space="preserve">3.0 The Role of the Customs Officer in a Supranational Hub</w:t>
      </w:r>
    </w:p>
    <w:p>
      <w:pPr>
        <w:pStyle w:val="FirstParagraph"/>
      </w:pPr>
      <w:r>
        <w:t xml:space="preserve">The</w:t>
      </w:r>
      <w:r>
        <w:t xml:space="preserve"> </w:t>
      </w:r>
      <w:r>
        <w:rPr>
          <w:bCs/>
          <w:b/>
        </w:rPr>
        <w:t xml:space="preserve">Customs Officer</w:t>
      </w:r>
      <w:r>
        <w:t xml:space="preserve"> </w:t>
      </w:r>
      <w:r>
        <w:t xml:space="preserve">operating in</w:t>
      </w:r>
      <w:r>
        <w:t xml:space="preserve"> </w:t>
      </w:r>
      <w:r>
        <w:rPr>
          <w:bCs/>
          <w:b/>
        </w:rPr>
        <w:t xml:space="preserve">Belgium BrusselsCustoms Officer</w:t>
      </w:r>
      <w:r>
        <w:t xml:space="preserve"> </w:t>
      </w:r>
      <w:r>
        <w:t xml:space="preserve">must possess a sophisticated understanding of the Union Customs Code (UCC), ensuring that imports entering through Brussels adhere to strict valuation and classification standards.</w:t>
      </w:r>
    </w:p>
    <w:p>
      <w:pPr>
        <w:pStyle w:val="BodyText"/>
      </w:pPr>
      <w:r>
        <w:t xml:space="preserve">Furthermore, the</w:t>
      </w:r>
      <w:r>
        <w:t xml:space="preserve"> </w:t>
      </w:r>
      <w:r>
        <w:rPr>
          <w:bCs/>
          <w:b/>
        </w:rPr>
        <w:t xml:space="preserve">Customs Officer</w:t>
      </w:r>
      <w:r>
        <w:t xml:space="preserve">*</w:t>
      </w:r>
      <w:r>
        <w:rPr>
          <w:vertAlign w:val="superscript"/>
        </w:rPr>
        <w:t xml:space="preserve">*</w:t>
      </w:r>
      <w:r>
        <w:t xml:space="preserve">Belgium Brussels, where commercial traffic density is exceptionally high, manual inspections are only a fraction of total cargo movements. Therefore, the</w:t>
      </w:r>
      <w:r>
        <w:t xml:space="preserve"> </w:t>
      </w:r>
      <w:r>
        <w:rPr>
          <w:bCs/>
          <w:b/>
        </w:rPr>
        <w:t xml:space="preserve">Customs Officer</w:t>
      </w:r>
    </w:p>
    <w:bookmarkEnd w:id="22"/>
    <w:bookmarkStart w:id="23" w:name="Xef5f3e1b9420c60c321fd96b6a4bfff4dee9ae0"/>
    <w:p>
      <w:pPr>
        <w:pStyle w:val="Heading2"/>
      </w:pPr>
      <w:r>
        <w:t xml:space="preserve">4.0 Regulatory Compliance and Security Protocols</w:t>
      </w:r>
    </w:p>
    <w:p>
      <w:pPr>
        <w:pStyle w:val="FirstParagraph"/>
      </w:pPr>
      <w:r>
        <w:t xml:space="preserve">A central theme of this lab report is the dual mandate of facilitation and control. For the</w:t>
      </w:r>
      <w:r>
        <w:t xml:space="preserve"> </w:t>
      </w:r>
      <w:r>
        <w:rPr>
          <w:bCs/>
          <w:b/>
        </w:rPr>
        <w:t xml:space="preserve">Customs Officer</w:t>
      </w:r>
      <w:r>
        <w:t xml:space="preserve">*</w:t>
      </w:r>
      <w:r>
        <w:rPr>
          <w:vertAlign w:val="superscript"/>
        </w:rPr>
        <w:t xml:space="preserve">*</w:t>
      </w:r>
      <w:r>
        <w:t xml:space="preserve">, ensuring compliance with international sanctions, intellectual property rights, and safety standards is paramount. In</w:t>
      </w:r>
      <w:r>
        <w:t xml:space="preserve"> </w:t>
      </w:r>
      <w:r>
        <w:rPr>
          <w:bCs/>
          <w:b/>
        </w:rPr>
        <w:t xml:space="preserve">Belgium Brussels</w:t>
      </w:r>
      <w:r>
        <w:t xml:space="preserve">, there is a heightened sensitivity to security due to the city’s political significance. The</w:t>
      </w:r>
    </w:p>
    <w:p>
      <w:pPr>
        <w:pStyle w:val="BodyText"/>
      </w:pPr>
      <w:r>
        <w:t xml:space="preserve">Customs Officer acts as the first line of defense against illicit substances, counterfeit goods, and potential security threats embedded within commercial shipments.</w:t>
      </w:r>
    </w:p>
    <w:p>
      <w:pPr>
        <w:pStyle w:val="BodyText"/>
      </w:pPr>
      <w:r>
        <w:t xml:space="preserve">The report highlights specific protocols regarding controlled items. For instance, pharmaceutical exports require rigorous documentation verification performed by the</w:t>
      </w:r>
    </w:p>
    <w:p>
      <w:pPr>
        <w:pStyle w:val="BodyText"/>
      </w:pPr>
      <w:r>
        <w:t xml:space="preserve">Customs Officer. Given Brussels’ role in hosting numerous multinational corporations and NGOs, there is a significant volume of diplomatic and exempt goods. The</w:t>
      </w:r>
      <w:r>
        <w:t xml:space="preserve"> </w:t>
      </w:r>
      <w:r>
        <w:rPr>
          <w:bCs/>
          <w:b/>
        </w:rPr>
        <w:t xml:space="preserve">Customs Officer</w:t>
      </w:r>
      <w:r>
        <w:rPr>
          <w:bCs/>
          <w:b/>
        </w:rPr>
        <w:t xml:space="preserve">*</w:t>
      </w:r>
      <w:r>
        <w:rPr>
          <w:vertAlign w:val="superscript"/>
          <w:bCs/>
          <w:b/>
        </w:rPr>
        <w:t xml:space="preserve">*</w:t>
      </w:r>
      <w:r>
        <w:rPr>
          <w:bCs/>
          <w:b/>
        </w:rPr>
        <w:t xml:space="preserve">Belgium Brussels</w:t>
      </w:r>
      <w:r>
        <w:t xml:space="preserve">, where diplomatic traffic intersects with standard commercial flows.</w:t>
      </w:r>
    </w:p>
    <w:bookmarkEnd w:id="23"/>
    <w:bookmarkStart w:id="24" w:name="Xadb118bef5a93e540e3b6aba47d3be600451e52"/>
    <w:p>
      <w:pPr>
        <w:pStyle w:val="Heading2"/>
      </w:pPr>
      <w:r>
        <w:t xml:space="preserve">5.0 Inter-Agency Cooperation in Belgium Brussels</w:t>
      </w:r>
    </w:p>
    <w:p>
      <w:pPr>
        <w:pStyle w:val="FirstParagraph"/>
      </w:pPr>
      <w:r>
        <w:t xml:space="preserve">The effectiveness of the</w:t>
      </w:r>
    </w:p>
    <w:p>
      <w:pPr>
        <w:pStyle w:val="BodyText"/>
      </w:pPr>
      <w:r>
        <w:t xml:space="preserve">Customs Officer</w:t>
      </w:r>
      <w:r>
        <w:t xml:space="preserve">*</w:t>
      </w:r>
      <w:r>
        <w:rPr>
          <w:vertAlign w:val="superscript"/>
        </w:rPr>
        <w:t xml:space="preserve">*</w:t>
      </w:r>
      <w:r>
        <w:t xml:space="preserve">Belgium Brussels. This includes coordination with the Federal Police, Intelligence and Security Service of the State (VSSE), and European bodies such as Europol. The lab report emphasizes that modern customs operations are rarely isolated; they are part of a broader security ecosystem.</w:t>
      </w:r>
    </w:p>
    <w:p>
      <w:pPr>
        <w:pStyle w:val="BodyText"/>
      </w:pPr>
      <w:r>
        <w:t xml:space="preserve">In</w:t>
      </w:r>
    </w:p>
    <w:p>
      <w:pPr>
        <w:pStyle w:val="BodyText"/>
      </w:pPr>
      <w:r>
        <w:t xml:space="preserve">Belgium Brussels, joint task forces often operate to combat organized crime groups that utilize the city’s logistics network for trafficking. The</w:t>
      </w:r>
    </w:p>
    <w:p>
      <w:pPr>
        <w:pStyle w:val="BodyText"/>
      </w:pPr>
      <w:r>
        <w:t xml:space="preserve">Customs Officer</w:t>
      </w:r>
      <w:r>
        <w:t xml:space="preserve">*</w:t>
      </w:r>
      <w:r>
        <w:rPr>
          <w:vertAlign w:val="superscript"/>
        </w:rPr>
        <w:t xml:space="preserve">*</w:t>
      </w:r>
      <w:r>
        <w:t xml:space="preserve">Customs Officer is not working in a vacuum but is integrated into a comprehensive national and European security strategy.</w:t>
      </w:r>
    </w:p>
    <w:bookmarkEnd w:id="24"/>
    <w:bookmarkStart w:id="26" w:name="challenges-and-future-outlook"/>
    <w:p>
      <w:pPr>
        <w:pStyle w:val="Heading2"/>
      </w:pPr>
      <w:r>
        <w:t xml:space="preserve">6.0 Challenges and Future Outlook</w:t>
      </w:r>
    </w:p>
    <w:bookmarkStart w:id="25" w:name="X6a52a11290c903656a4e9f4c7a1cb274721f449"/>
    <w:p>
      <w:pPr>
        <w:pStyle w:val="Heading3"/>
      </w:pPr>
      <w:r>
        <w:t xml:space="preserve">Emerging Challenges for the Customs Officer in Belgium Brussels</w:t>
      </w:r>
    </w:p>
    <w:p>
      <w:pPr>
        <w:pStyle w:val="FirstParagraph"/>
      </w:pPr>
      <w:r>
        <w:t xml:space="preserve">The landscape for the</w:t>
      </w:r>
    </w:p>
    <w:p>
      <w:pPr>
        <w:pStyle w:val="BodyText"/>
      </w:pPr>
      <w:r>
        <w:t xml:space="preserve">Customs Officer</w:t>
      </w:r>
      <w:r>
        <w:t xml:space="preserve">*</w:t>
      </w:r>
      <w:r>
        <w:rPr>
          <w:vertAlign w:val="superscript"/>
        </w:rPr>
        <w:t xml:space="preserve">*</w:t>
      </w:r>
      <w:r>
        <w:t xml:space="preserve">Belgium Brussels, dealing with millions of low-value packages from non-EU countries requires innovative solutions to prevent the influx of counterfeit or unsafe goods without stifling trade.</w:t>
      </w:r>
    </w:p>
    <w:p>
      <w:pPr>
        <w:pStyle w:val="BodyText"/>
      </w:pPr>
      <w:r>
        <w:t xml:space="preserve">Additionally, post-Brexit arrangements have altered trade flows, requiring the</w:t>
      </w:r>
      <w:r>
        <w:t xml:space="preserve"> </w:t>
      </w:r>
      <w:r>
        <w:rPr>
          <w:bCs/>
          <w:b/>
        </w:rPr>
        <w:t xml:space="preserve">Customs Officer</w:t>
      </w:r>
      <w:r>
        <w:rPr>
          <w:bCs/>
          <w:b/>
        </w:rPr>
        <w:t xml:space="preserve">*</w:t>
      </w:r>
      <w:r>
        <w:rPr>
          <w:vertAlign w:val="superscript"/>
          <w:bCs/>
          <w:b/>
        </w:rPr>
        <w:t xml:space="preserve">*</w:t>
      </w:r>
      <w:r>
        <w:rPr>
          <w:bCs/>
          <w:b/>
        </w:rPr>
        <w:t xml:space="preserve">Customs Officer</w:t>
      </w:r>
      <w:r>
        <w:rPr>
          <w:bCs/>
          <w:b/>
        </w:rPr>
        <w:t xml:space="preserve">*</w:t>
      </w:r>
      <w:r>
        <w:rPr>
          <w:vertAlign w:val="superscript"/>
          <w:bCs/>
          <w:b/>
        </w:rPr>
        <w:t xml:space="preserve">*</w:t>
      </w:r>
    </w:p>
    <w:bookmarkEnd w:id="25"/>
    <w:bookmarkEnd w:id="26"/>
    <w:bookmarkStart w:id="27" w:name="conclusion"/>
    <w:p>
      <w:pPr>
        <w:pStyle w:val="Heading2"/>
      </w:pPr>
      <w:r>
        <w:t xml:space="preserve">7.0 Conclusion</w:t>
      </w:r>
    </w:p>
    <w:p>
      <w:pPr>
        <w:pStyle w:val="FirstParagraph"/>
      </w:pPr>
      <w:r>
        <w:t xml:space="preserve">In conclusion, this lab report underscores the critical and multifaceted role of the</w:t>
      </w:r>
    </w:p>
    <w:p>
      <w:pPr>
        <w:pStyle w:val="BodyText"/>
      </w:pPr>
      <w:r>
        <w:t xml:space="preserve">Customs Officer</w:t>
      </w:r>
      <w:r>
        <w:t xml:space="preserve">*</w:t>
      </w:r>
      <w:r>
        <w:rPr>
          <w:vertAlign w:val="superscript"/>
        </w:rPr>
        <w:t xml:space="preserve">*</w:t>
      </w:r>
      <w:r>
        <w:t xml:space="preserve">Belgium Brussels. Far from being a mere tax collector, the</w:t>
      </w:r>
      <w:r>
        <w:t xml:space="preserve"> </w:t>
      </w:r>
      <w:r>
        <w:rPr>
          <w:bCs/>
          <w:b/>
        </w:rPr>
        <w:t xml:space="preserve">Customs Officer</w:t>
      </w:r>
      <w:r>
        <w:rPr>
          <w:bCs/>
          <w:b/>
        </w:rPr>
        <w:t xml:space="preserve">*</w:t>
      </w:r>
      <w:r>
        <w:rPr>
          <w:vertAlign w:val="superscript"/>
          <w:bCs/>
          <w:b/>
        </w:rPr>
        <w:t xml:space="preserve">*</w:t>
      </w:r>
      <w:r>
        <w:rPr>
          <w:bCs/>
          <w:b/>
        </w:rPr>
        <w:t xml:space="preserve">Belgium Brussels</w:t>
      </w:r>
      <w:r>
        <w:t xml:space="preserve">, with its high-density logistics and political sensitivity demand a highly skilled, technologically adept, and collaboratively minded workforce.</w:t>
      </w:r>
    </w:p>
    <w:p>
      <w:pPr>
        <w:pStyle w:val="BodyText"/>
      </w:pPr>
      <w:r>
        <w:t xml:space="preserve">The findings suggest that continuous professional development for the</w:t>
      </w:r>
    </w:p>
    <w:p>
      <w:pPr>
        <w:pStyle w:val="BodyText"/>
      </w:pPr>
      <w:r>
        <w:t xml:space="preserve">Customs Officer</w:t>
      </w:r>
      <w:r>
        <w:t xml:space="preserve">*</w:t>
      </w:r>
      <w:r>
        <w:rPr>
          <w:vertAlign w:val="superscript"/>
        </w:rPr>
        <w:t xml:space="preserve">*</w:t>
      </w:r>
      <w:r>
        <w:t xml:space="preserve">Customs Officer</w:t>
      </w:r>
      <w:r>
        <w:t xml:space="preserve">*</w:t>
      </w:r>
      <w:r>
        <w:rPr>
          <w:vertAlign w:val="superscript"/>
        </w:rPr>
        <w:t xml:space="preserve">*</w:t>
      </w:r>
      <w:r>
        <w:t xml:space="preserve">Belgium Brussels remains a linchpin of the European customs union’s integrity. Future research should focus on the integration of artificial intelligence in risk assessment for capital-city customs offices to further optimize these vital operations.</w:t>
      </w:r>
    </w:p>
    <w:p>
      <w:r>
        <w:pict>
          <v:rect style="width:0;height:1.5pt" o:hralign="center" o:hrstd="t" o:hr="t"/>
        </w:pict>
      </w:r>
    </w:p>
    <w:p>
      <w:pPr>
        <w:pStyle w:val="FirstParagraph"/>
      </w:pPr>
      <w:r>
        <w:rPr>
          <w:vertAlign w:val="superscript"/>
        </w:rPr>
        <w:t xml:space="preserve">*</w:t>
      </w:r>
      <w:r>
        <w:rPr>
          <w:iCs/>
          <w:i/>
        </w:rPr>
        <w:t xml:space="preserve">Note regarding terminology: In this report, the term "Customs Officer" refers to any accredited personnel within the Belgian Federal Public Service Finance tasked with customs enforcement, inspection, and clearance duties.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Protocols in Belgium Brussels</dc:title>
  <dc:creator/>
  <cp:keywords/>
  <dcterms:created xsi:type="dcterms:W3CDTF">2026-07-29T11:44:13Z</dcterms:created>
  <dcterms:modified xsi:type="dcterms:W3CDTF">2026-07-29T11:44:13Z</dcterms:modified>
</cp:coreProperties>
</file>

<file path=docProps/custom.xml><?xml version="1.0" encoding="utf-8"?>
<Properties xmlns="http://schemas.openxmlformats.org/officeDocument/2006/custom-properties" xmlns:vt="http://schemas.openxmlformats.org/officeDocument/2006/docPropsVTypes"/>
</file>