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Brasília,</w:t>
      </w:r>
      <w:r>
        <w:t xml:space="preserve"> </w:t>
      </w:r>
      <w:r>
        <w:t xml:space="preserve">Brazil</w:t>
      </w:r>
    </w:p>
    <w:bookmarkStart w:id="30" w:name="Xabb491f2ad5cb1427ef49083f7b7e40dde44900"/>
    <w:p>
      <w:pPr>
        <w:pStyle w:val="Heading1"/>
      </w:pPr>
      <w:r>
        <w:t xml:space="preserve">Lab Report: Operational Analysis of Customs Officer Procedures in Brasília, Brazil</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BR-BSB-CO-2023-X9</w:t>
      </w:r>
      <w:r>
        <w:br/>
      </w:r>
      <w:r>
        <w:rPr>
          <w:bCs/>
          <w:b/>
        </w:rPr>
        <w:t xml:space="preserve">Location of Study:</w:t>
      </w:r>
      <w:r>
        <w:t xml:space="preserve"> </w:t>
      </w:r>
      <w:r>
        <w:t xml:space="preserve">Brasília, Federal District, Brazil</w:t>
      </w:r>
      <w:r>
        <w:br/>
      </w:r>
      <w:r>
        <w:rPr>
          <w:vertAlign w:val="subscript"/>
        </w:rPr>
        <w:t xml:space="preserve">This document serves as a comprehensive simulation and analysis of the duties, challenges, and procedural frameworks required of a Customs Officer operating within the strategic hub of Brazilian federal authority.</w:t>
      </w:r>
    </w:p>
    <w:bookmarkStart w:id="20" w:name="introduction"/>
    <w:p>
      <w:pPr>
        <w:pStyle w:val="Heading2"/>
      </w:pPr>
      <w:r>
        <w:t xml:space="preserve">1.0 Introduction</w:t>
      </w:r>
    </w:p>
    <w:p>
      <w:pPr>
        <w:pStyle w:val="FirstParagraph"/>
      </w:pPr>
      <w:r>
        <w:t xml:space="preserve">The primary objective of this lab report is to dissect the operational dynamics, legal responsibilities, and logistical challenges faced by a Customs Officer stationed in Brasília, Brazil. Unlike other major ports or airports such as Rio de Janeiro or Guarulhos International Airport in São Paulo, the role of a Customs Officer in Brasília carries unique political and administrative weights. As the capital city of Brazil and the seat of federal power, Brasília is not merely a transit hub but the regulatory heart where national trade laws are enforced with heightened scrutiny.</w:t>
      </w:r>
    </w:p>
    <w:p>
      <w:pPr>
        <w:pStyle w:val="BodyText"/>
      </w:pPr>
      <w:r>
        <w:t xml:space="preserve">This report analyzes how a Customs Officer must navigate complex customs regulations, ensure compliance with international trade agreements, and protect national security while facilitating legitimate commerce. The specific context of Brasília requires an understanding of both the bureaucratic machinery of the Federal Revenue Service (Receita Federal do Brasil) and the diplomatic nuances inherent in a capital city hosting numerous embassies and international organizations.</w:t>
      </w:r>
    </w:p>
    <w:bookmarkEnd w:id="20"/>
    <w:bookmarkStart w:id="21" w:name="scope-and-objectives"/>
    <w:p>
      <w:pPr>
        <w:pStyle w:val="Heading2"/>
      </w:pPr>
      <w:r>
        <w:t xml:space="preserve">2.0 Scope and Objectives</w:t>
      </w:r>
    </w:p>
    <w:p>
      <w:pPr>
        <w:pStyle w:val="FirstParagraph"/>
      </w:pPr>
      <w:r>
        <w:t xml:space="preserve">This study aims to evaluate three critical components of the Customs Officer’s daily operations in Brasília:</w:t>
      </w:r>
    </w:p>
    <w:p>
      <w:pPr>
        <w:numPr>
          <w:ilvl w:val="0"/>
          <w:numId w:val="1001"/>
        </w:numPr>
        <w:pStyle w:val="Compact"/>
      </w:pPr>
      <w:r>
        <w:rPr>
          <w:bCs/>
          <w:b/>
        </w:rPr>
        <w:t xml:space="preserve">Duty Enforcement:</w:t>
      </w:r>
      <w:r>
        <w:t xml:space="preserve"> </w:t>
      </w:r>
      <w:r>
        <w:t xml:space="preserve">The collection of tariffs, taxes, and duties on imported goods.</w:t>
      </w:r>
    </w:p>
    <w:p>
      <w:pPr>
        <w:numPr>
          <w:ilvl w:val="0"/>
          <w:numId w:val="1001"/>
        </w:numPr>
        <w:pStyle w:val="Compact"/>
      </w:pPr>
      <w:r>
        <w:rPr>
          <w:bCs/>
          <w:b/>
        </w:rPr>
        <w:t xml:space="preserve">Safety and Security:</w:t>
      </w:r>
      <w:r>
        <w:t xml:space="preserve"> </w:t>
      </w:r>
      <w:r>
        <w:t xml:space="preserve">The interception of illicit substances, prohibited items, and threats to national sovereignty.</w:t>
      </w:r>
    </w:p>
    <w:p>
      <w:pPr>
        <w:numPr>
          <w:ilvl w:val="0"/>
          <w:numId w:val="1001"/>
        </w:numPr>
        <w:pStyle w:val="Compact"/>
      </w:pPr>
      <w:r>
        <w:rPr>
          <w:bCs/>
          <w:b/>
        </w:rPr>
        <w:t xml:space="preserve">Diplomatic Facilitation:</w:t>
      </w:r>
      <w:r>
        <w:t xml:space="preserve"> </w:t>
      </w:r>
      <w:r>
        <w:t xml:space="preserve">Managing the influx of diplomatic pouches and official government cargo that frequently passes through Brasília’s international gateway.</w:t>
      </w:r>
    </w:p>
    <w:bookmarkEnd w:id="21"/>
    <w:bookmarkStart w:id="22" w:name="methodology"/>
    <w:p>
      <w:pPr>
        <w:pStyle w:val="Heading2"/>
      </w:pPr>
      <w:r>
        <w:t xml:space="preserve">3.0 Methodology</w:t>
      </w:r>
    </w:p>
    <w:p>
      <w:pPr>
        <w:pStyle w:val="FirstParagraph"/>
      </w:pPr>
      <w:r>
        <w:t xml:space="preserve">The analysis is based on observational data from simulated scenarios at the Juscelino Kubitschek International Airport (BSB), the primary point of entry into Brasília, and administrative records regarding cargo clearance in the Federal District. The methodology involves reviewing standard operating procedures (SOPs) defined by Brazilian law, specifically Law No. 13,496/2017 and Decree No. 9,062/2017.</w:t>
      </w:r>
    </w:p>
    <w:bookmarkEnd w:id="22"/>
    <w:bookmarkStart w:id="26" w:name="X1bf88ede1850f857f1b34da7b1ff0cf51967ce3"/>
    <w:p>
      <w:pPr>
        <w:pStyle w:val="Heading2"/>
      </w:pPr>
      <w:r>
        <w:t xml:space="preserve">4.0 Operational Analysis of the Customs Officer Role</w:t>
      </w:r>
    </w:p>
    <w:bookmarkStart w:id="23" w:name="regulatory-framework-in-brasília"/>
    <w:p>
      <w:pPr>
        <w:pStyle w:val="Heading3"/>
      </w:pPr>
      <w:r>
        <w:t xml:space="preserve">4.1 Regulatory Framework in Brasília</w:t>
      </w:r>
    </w:p>
    <w:p>
      <w:pPr>
        <w:pStyle w:val="FirstParagraph"/>
      </w:pPr>
      <w:r>
        <w:t xml:space="preserve">A Customs Officer in Brazil must possess an intricate knowledge of the Siscomex (Foreign Trade System), which is the computerized system used to control foreign trade operations. In Brasília, officers often deal with high-value corporate imports related to government contracts and technology transfers. The officer acts as the final gatekeeper, ensuring that every import declaration matches physical reality.</w:t>
      </w:r>
    </w:p>
    <w:p>
      <w:pPr>
        <w:pStyle w:val="BodyText"/>
      </w:pPr>
      <w:r>
        <w:t xml:space="preserve">The specific environment of Brasília adds a layer of complexity due to the presence of "diplomatic immunity" considerations. A Customs Officer must be trained to distinguish between legitimate diplomatic shipments subject to exemption and commercial goods disguised as diplomatic cargo, a common method for tax evasion. Therefore, the officer’s training extends beyond standard customs law into international diplomatic conventions.</w:t>
      </w:r>
    </w:p>
    <w:bookmarkEnd w:id="23"/>
    <w:bookmarkStart w:id="24" w:name="physical-inspection-and-risk-management"/>
    <w:p>
      <w:pPr>
        <w:pStyle w:val="Heading3"/>
      </w:pPr>
      <w:r>
        <w:t xml:space="preserve">4.2 Physical Inspection and Risk Management</w:t>
      </w:r>
    </w:p>
    <w:p>
      <w:pPr>
        <w:pStyle w:val="FirstParagraph"/>
      </w:pPr>
      <w:r>
        <w:t xml:space="preserve">In this lab simulation, we observe that the use of non-intrusive inspection technologies (X-ray scanners) is paramount in Brasília due to high traffic volumes. However, human intelligence remains critical. The Customs Officer is responsible for risk assessment, selecting cargo for physical inspection based on data analytics provided by central headquarters.</w:t>
      </w:r>
    </w:p>
    <w:p>
      <w:pPr>
        <w:pStyle w:val="BodyText"/>
      </w:pPr>
      <w:r>
        <w:rPr>
          <w:bCs/>
          <w:b/>
        </w:rPr>
        <w:t xml:space="preserve">Key Finding:</w:t>
      </w:r>
      <w:r>
        <w:t xml:space="preserve"> </w:t>
      </w:r>
      <w:r>
        <w:t xml:space="preserve">In the Federal District, there is a higher incidence of undeclared pharmaceutical products and luxury electronics being smuggled via postal services and small courier packages compared to major seaports. The Customs Officer in Brasília must therefore be vigilant regarding parcel sorting facilities located within or near the capital.</w:t>
      </w:r>
    </w:p>
    <w:bookmarkEnd w:id="24"/>
    <w:bookmarkStart w:id="25" w:name="interaction-with-stakeholders"/>
    <w:p>
      <w:pPr>
        <w:pStyle w:val="Heading3"/>
      </w:pPr>
      <w:r>
        <w:t xml:space="preserve">4.3 Interaction with Stakeholders</w:t>
      </w:r>
    </w:p>
    <w:p>
      <w:pPr>
        <w:pStyle w:val="FirstParagraph"/>
      </w:pPr>
      <w:r>
        <w:t xml:space="preserve">The role involves frequent interaction with importers, freight forwarders, and government officials. In a capital city like Brasília, these interactions often occur under significant public and media scrutiny. The Customs Officer must maintain strict neutrality and professionalism to prevent accusations of corruption or bias.</w:t>
      </w:r>
    </w:p>
    <w:p>
      <w:pPr>
        <w:pStyle w:val="BodyText"/>
      </w:pPr>
      <w:r>
        <w:t xml:space="preserve">Stakeholder</w:t>
      </w:r>
    </w:p>
    <w:p>
      <w:pPr>
        <w:pStyle w:val="BodyText"/>
      </w:pPr>
      <w:r>
        <w:t xml:space="preserve">Type of Interaction</w:t>
      </w:r>
    </w:p>
    <w:p>
      <w:pPr>
        <w:pStyle w:val="BodyText"/>
      </w:pPr>
      <w:r>
        <w:t xml:space="preserve">Risk Level in Brasília Context</w:t>
      </w:r>
    </w:p>
    <w:p>
      <w:pPr>
        <w:pStyle w:val="BodyText"/>
      </w:pPr>
      <w:r>
        <w:br/>
      </w:r>
    </w:p>
    <w:p>
      <w:pPr>
        <w:pStyle w:val="BodyText"/>
      </w:pPr>
      <w:r>
        <w:br/>
      </w:r>
    </w:p>
    <w:p>
      <w:pPr>
        <w:pStyle w:val="BodyText"/>
      </w:pPr>
      <w:r>
        <w:t xml:space="preserve">To ensure accuracy, let us correct the HTML structure for the table:</w:t>
      </w:r>
    </w:p>
    <w:p>
      <w:pPr>
        <w:pStyle w:val="BodyText"/>
      </w:pPr>
      <w:r>
        <w:t xml:space="preserve">Stakeholder</w:t>
      </w:r>
    </w:p>
    <w:p>
      <w:pPr>
        <w:pStyle w:val="BodyText"/>
      </w:pPr>
      <w:r>
        <w:br/>
      </w:r>
    </w:p>
    <w:p>
      <w:pPr>
        <w:pStyle w:val="BodyText"/>
      </w:pPr>
      <w:r>
        <w:t xml:space="preserve">Type of Interaction</w:t>
      </w:r>
    </w:p>
    <w:p>
      <w:pPr>
        <w:pStyle w:val="BodyText"/>
      </w:pPr>
      <w:r>
        <w:br/>
      </w:r>
    </w:p>
    <w:p>
      <w:pPr>
        <w:pStyle w:val="BodyText"/>
      </w:pPr>
      <w:r>
        <w:t xml:space="preserve">Risk Level in Brasília Context</w:t>
      </w:r>
    </w:p>
    <w:p>
      <w:pPr>
        <w:pStyle w:val="BodyText"/>
      </w:pPr>
      <w:r>
        <w:t xml:space="preserve">Government Agencies</w:t>
      </w:r>
    </w:p>
    <w:p>
      <w:pPr>
        <w:pStyle w:val="BodyText"/>
      </w:pPr>
      <w:r>
        <w:br/>
      </w:r>
    </w:p>
    <w:p>
      <w:pPr>
        <w:pStyle w:val="BodyText"/>
      </w:pPr>
      <w:r>
        <w:t xml:space="preserve">Coordination of state imports</w:t>
      </w:r>
    </w:p>
    <w:p>
      <w:pPr>
        <w:pStyle w:val="BodyText"/>
      </w:pPr>
      <w:r>
        <w:br/>
      </w:r>
    </w:p>
    <w:p>
      <w:pPr>
        <w:pStyle w:val="BodyText"/>
      </w:pPr>
      <w:r>
        <w:t xml:space="preserve">High (Political Pressure)</w:t>
      </w:r>
    </w:p>
    <w:p>
      <w:pPr>
        <w:pStyle w:val="BodyText"/>
      </w:pPr>
      <w:r>
        <w:t xml:space="preserve">Diplomatic Missions</w:t>
      </w:r>
    </w:p>
    <w:p>
      <w:pPr>
        <w:pStyle w:val="BodyText"/>
      </w:pPr>
      <w:r>
        <w:br/>
      </w:r>
    </w:p>
    <w:p>
      <w:pPr>
        <w:pStyle w:val="BodyText"/>
      </w:pPr>
      <w:r>
        <w:t xml:space="preserve">Verification of pouches</w:t>
      </w:r>
    </w:p>
    <w:p>
      <w:pPr>
        <w:pStyle w:val="BodyText"/>
      </w:pPr>
      <w:r>
        <w:br/>
      </w:r>
    </w:p>
    <w:p>
      <w:pPr>
        <w:pStyle w:val="BodyText"/>
      </w:pPr>
      <w:r>
        <w:t xml:space="preserve">Critical (Diplomatic Sensitivity)</w:t>
      </w:r>
    </w:p>
    <w:p>
      <w:pPr>
        <w:pStyle w:val="BodyText"/>
      </w:pPr>
      <w:r>
        <w:t xml:space="preserve">Commercial Importers</w:t>
      </w:r>
    </w:p>
    <w:p>
      <w:pPr>
        <w:pStyle w:val="BodyText"/>
      </w:pPr>
      <w:r>
        <w:br/>
      </w:r>
    </w:p>
    <w:p>
      <w:pPr>
        <w:pStyle w:val="BodyText"/>
      </w:pPr>
      <w:r>
        <w:t xml:space="preserve">Tariff classification checks</w:t>
      </w:r>
    </w:p>
    <w:p>
      <w:pPr>
        <w:pStyle w:val="BodyText"/>
      </w:pPr>
      <w:r>
        <w:br/>
      </w:r>
    </w:p>
    <w:p>
      <w:pPr>
        <w:pStyle w:val="BodyText"/>
      </w:pPr>
      <w:r>
        <w:t xml:space="preserve">Medium (Compliance Issues)</w:t>
      </w:r>
    </w:p>
    <w:bookmarkEnd w:id="25"/>
    <w:bookmarkEnd w:id="26"/>
    <w:bookmarkStart w:id="27" w:name="challenges-identified"/>
    <w:p>
      <w:pPr>
        <w:pStyle w:val="Heading2"/>
      </w:pPr>
      <w:r>
        <w:t xml:space="preserve">5.0 Challenges Identified</w:t>
      </w:r>
    </w:p>
    <w:p>
      <w:pPr>
        <w:pStyle w:val="FirstParagraph"/>
      </w:pPr>
      <w:r>
        <w:rPr>
          <w:bCs/>
          <w:b/>
        </w:rPr>
        <w:t xml:space="preserve">A. Political Pressure:</w:t>
      </w:r>
      <w:r>
        <w:br/>
      </w:r>
      <w:r>
        <w:t xml:space="preserve">Operating in Brasília means the Customs Officer is subject to intense political pressure. Decisions made at this level can have national economic implications, meaning that delays or approvals are often monitored by federal deputies and senators.</w:t>
      </w:r>
    </w:p>
    <w:p>
      <w:pPr>
        <w:pStyle w:val="BodyText"/>
      </w:pPr>
      <w:r>
        <w:rPr>
          <w:bCs/>
          <w:b/>
        </w:rPr>
        <w:t xml:space="preserve">B. Logistical Bottlenecks:</w:t>
      </w:r>
      <w:r>
        <w:br/>
      </w:r>
      <w:r>
        <w:t xml:space="preserve">While Brasília is not a port, it serves as the distribution hub for the Central-West region of Brazil. A bottleneck in customs clearance here affects supply chains across multiple states. The Customs Officer must balance speed with thoroughness to prevent economic stagnation.</w:t>
      </w:r>
    </w:p>
    <w:p>
      <w:pPr>
        <w:pStyle w:val="BodyText"/>
      </w:pPr>
      <w:r>
        <w:rPr>
          <w:bCs/>
          <w:b/>
        </w:rPr>
        <w:t xml:space="preserve">C. Technological Integration:</w:t>
      </w:r>
      <w:r>
        <w:br/>
      </w:r>
      <w:r>
        <w:t xml:space="preserve">There is an ongoing challenge in integrating real-time data from Siscomex with local physical inspection outcomes. Delays in system updates can lead to discrepancies that require manual intervention by the officer, slowing down processing times.</w:t>
      </w:r>
    </w:p>
    <w:bookmarkEnd w:id="27"/>
    <w:bookmarkStart w:id="28" w:name="recommendations-for-improvement"/>
    <w:p>
      <w:pPr>
        <w:pStyle w:val="Heading2"/>
      </w:pPr>
      <w:r>
        <w:t xml:space="preserve">6.0 Recommendations for Improvement</w:t>
      </w:r>
    </w:p>
    <w:p>
      <w:pPr>
        <w:pStyle w:val="FirstParagraph"/>
      </w:pPr>
      <w:r>
        <w:t xml:space="preserve">To enhance the efficiency and integrity of the Customs Officer role in Brasília, Brazil, the following recommendations are proposed:</w:t>
      </w:r>
    </w:p>
    <w:p>
      <w:pPr>
        <w:numPr>
          <w:ilvl w:val="0"/>
          <w:numId w:val="1002"/>
        </w:numPr>
        <w:pStyle w:val="Compact"/>
      </w:pPr>
      <w:r>
        <w:rPr>
          <w:bCs/>
          <w:b/>
        </w:rPr>
        <w:t xml:space="preserve">Enhanced Training on Diplomatic Protocol:</w:t>
      </w:r>
      <w:r>
        <w:t xml:space="preserve"> </w:t>
      </w:r>
      <w:r>
        <w:t xml:space="preserve">Specialized courses for officers dealing with embassy cargo to ensure strict adherence to international law while detecting abuse of diplomatic privileges.</w:t>
      </w:r>
    </w:p>
    <w:p>
      <w:pPr>
        <w:numPr>
          <w:ilvl w:val="0"/>
          <w:numId w:val="1002"/>
        </w:numPr>
        <w:pStyle w:val="Compact"/>
      </w:pPr>
      <w:r>
        <w:rPr>
          <w:bCs/>
          <w:b/>
        </w:rPr>
        <w:t xml:space="preserve">Upgraded Scanning Technology:</w:t>
      </w:r>
      <w:r>
        <w:t xml:space="preserve"> </w:t>
      </w:r>
      <w:r>
        <w:t xml:space="preserve">Investment in AI-driven X-ray systems that can automatically flag anomalies, reducing the cognitive load on the officer and increasing detection rates.</w:t>
      </w:r>
    </w:p>
    <w:p>
      <w:pPr>
        <w:numPr>
          <w:ilvl w:val="0"/>
          <w:numId w:val="1002"/>
        </w:numPr>
        <w:pStyle w:val="Compact"/>
      </w:pPr>
      <w:r>
        <w:rPr>
          <w:bCs/>
          <w:b/>
        </w:rPr>
        <w:t xml:space="preserve">Digital Transparency Portal:</w:t>
      </w:r>
      <w:r>
        <w:t xml:space="preserve"> </w:t>
      </w:r>
      <w:r>
        <w:t xml:space="preserve">Creating a public-facing dashboard for import status to reduce inquiries from stakeholders and mitigate perceptions of opacity or corruption.</w:t>
      </w:r>
    </w:p>
    <w:bookmarkEnd w:id="28"/>
    <w:bookmarkStart w:id="29" w:name="conclusion"/>
    <w:p>
      <w:pPr>
        <w:pStyle w:val="Heading2"/>
      </w:pPr>
      <w:r>
        <w:t xml:space="preserve">7.0 Conclusion</w:t>
      </w:r>
    </w:p>
    <w:p>
      <w:pPr>
        <w:pStyle w:val="FirstParagraph"/>
      </w:pPr>
      <w:r>
        <w:t xml:space="preserve">This lab report confirms that the role of a Customs Officer in Brasília, Brazil, is significantly more complex than in other regions due to the city’s status as the political capital. The officer is not just a tax collector or security guard but a guardian of national integrity at a pivotal intersection of domestic policy and international diplomacy. Success in this role requires technical expertise, diplomatic tact, and an unwavering commitment to ethical standards. The specific challenges identified—ranging from political pressure to logistical bottlenecks—highlight the need for continuous professional development and technological investment within the Federal District’s customs operations.</w:t>
      </w:r>
    </w:p>
    <w:p>
      <w:pPr>
        <w:pStyle w:val="BodyText"/>
      </w:pPr>
      <w:r>
        <w:t xml:space="preserve">By understanding these unique dynamics, stakeholders can better support the Customs Officer in Brasília, ensuring that trade flows smoothly while security risks are effectively managed. This analysis underscores that a robust customs framework in Brasília is essential for both Brazil’s economic health and its international reputation.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Brasília, Brazil</dc:title>
  <dc:creator/>
  <dc:language>en</dc:language>
  <cp:keywords/>
  <dcterms:created xsi:type="dcterms:W3CDTF">2026-07-29T14:07:57Z</dcterms:created>
  <dcterms:modified xsi:type="dcterms:W3CDTF">2026-07-29T14:07:57Z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