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7" w:name="lab-report"/>
    <w:p>
      <w:pPr>
        <w:pStyle w:val="Heading1"/>
      </w:pPr>
      <w:r>
        <w:t xml:space="preserve">LAB REPORT</w:t>
      </w:r>
    </w:p>
    <w:p>
      <w:pPr>
        <w:pStyle w:val="FirstParagraph"/>
      </w:pPr>
      <w:r>
        <w:rPr>
          <w:bCs/>
          <w:b/>
        </w:rPr>
        <w:t xml:space="preserve">Title:</w:t>
      </w:r>
      <w:r>
        <w:t xml:space="preserve">An Operational Analysis of the Customs Officer Role within the Guangzhou Customs District, China. Focus on Efficiency, Compliance, and Technological Integration in International Trade.</w:t>
      </w:r>
    </w:p>
    <w:p>
      <w:pPr>
        <w:pStyle w:val="BodyText"/>
      </w:pPr>
      <w:r>
        <w:rPr>
          <w:bCs/>
          <w:b/>
        </w:rPr>
        <w:t xml:space="preserve">Date of Report:</w:t>
      </w:r>
      <w:r>
        <w:t xml:space="preserve"> </w:t>
      </w:r>
      <w:r>
        <w:t xml:space="preserve">October 26, 2023</w:t>
      </w:r>
      <w:r>
        <w:br/>
      </w:r>
      <w:r>
        <w:rPr>
          <w:bCs/>
          <w:b/>
        </w:rPr>
        <w:t xml:space="preserve">Location of Study:</w:t>
      </w:r>
      <w:r>
        <w:t xml:space="preserve">Guangzhou, China</w:t>
      </w:r>
      <w:r>
        <w:br/>
      </w:r>
    </w:p>
    <w:bookmarkStart w:id="20" w:name="Xe6670ae70cd9e92b4237bf1c1ec3336d407cec8"/>
    <w:p>
      <w:pPr>
        <w:pStyle w:val="Heading2"/>
      </w:pPr>
      <w:r>
        <w:t xml:space="preserve">1.0 Introduction and Objective of the Lab Report</w:t>
      </w:r>
    </w:p>
    <w:p>
      <w:pPr>
        <w:pStyle w:val="FirstParagraph"/>
      </w:pPr>
      <w:r>
        <w:t xml:space="preserve">This Lab Report serves as a comprehensive examination of the operational dynamics surrounding the role of a</w:t>
      </w:r>
      <w:r>
        <w:t xml:space="preserve"> </w:t>
      </w:r>
      <w:r>
        <w:rPr>
          <w:bCs/>
          <w:b/>
        </w:rPr>
        <w:t xml:space="preserve">Customs Officer</w:t>
      </w:r>
      <w:r>
        <w:t xml:space="preserve">, specifically within the context of</w:t>
      </w:r>
      <w:r>
        <w:t xml:space="preserve"> </w:t>
      </w:r>
      <w:r>
        <w:t xml:space="preserve">China Guangzhou</w:t>
      </w:r>
      <w:r>
        <w:t xml:space="preserve">. As one of the busiest commercial hubs in Southern China, Guangzhou acts as a critical node in the global supply chain. The primary objective of this report is to analyze how</w:t>
      </w:r>
      <w:r>
        <w:t xml:space="preserve"> </w:t>
      </w:r>
      <w:r>
        <w:rPr>
          <w:iCs/>
          <w:i/>
          <w:bCs/>
          <w:b/>
        </w:rPr>
        <w:t xml:space="preserve">Customs Officers</w:t>
      </w:r>
      <w:r>
        <w:t xml:space="preserve"> </w:t>
      </w:r>
      <w:r>
        <w:t xml:space="preserve">in this region manage the intricate balance between facilitating legitimate trade and enforcing strict regulatory compliance.</w:t>
      </w:r>
    </w:p>
    <w:p>
      <w:pPr>
        <w:pStyle w:val="BodyText"/>
      </w:pPr>
      <w:r>
        <w:t xml:space="preserve">The study focuses on the procedural workflows, technological adoption, and challenges faced by officers at key entry points such as Baiyun International Airport and major seaports in Nansha. By dissecting these elements, we aim to provide a clear understanding of how the specific jurisdictional framework of</w:t>
      </w:r>
      <w:r>
        <w:t xml:space="preserve"> </w:t>
      </w:r>
      <w:r>
        <w:rPr>
          <w:bCs/>
          <w:b/>
        </w:rPr>
        <w:t xml:space="preserve">China Guangzhou</w:t>
      </w:r>
      <w:r>
        <w:t xml:space="preserve"> </w:t>
      </w:r>
      <w:r>
        <w:t xml:space="preserve">impacts the daily duties of</w:t>
      </w:r>
      <w:r>
        <w:t xml:space="preserve"> </w:t>
      </w:r>
      <w:r>
        <w:rPr>
          <w:iCs/>
          <w:i/>
          <w:bCs/>
          <w:b/>
        </w:rPr>
        <w:t xml:space="preserve">Customs Officers</w:t>
      </w:r>
      <w:r>
        <w:t xml:space="preserve">.</w:t>
      </w:r>
    </w:p>
    <w:bookmarkEnd w:id="20"/>
    <w:bookmarkStart w:id="21" w:name="methodology-and-scope"/>
    <w:p>
      <w:pPr>
        <w:pStyle w:val="Heading2"/>
      </w:pPr>
      <w:r>
        <w:t xml:space="preserve">2.0 Methodology and Scope</w:t>
      </w:r>
    </w:p>
    <w:p>
      <w:pPr>
        <w:pStyle w:val="FirstParagraph"/>
      </w:pPr>
      <w:r>
        <w:t xml:space="preserve">The methodology for this Lab Report involved a combination of literature review, analysis of public customs data from the General Administration of Customs (GAC) China, and simulated case studies relevant to the</w:t>
      </w:r>
      <w:r>
        <w:t xml:space="preserve"> </w:t>
      </w:r>
      <w:r>
        <w:rPr>
          <w:iCs/>
          <w:i/>
          <w:bCs/>
          <w:b/>
        </w:rPr>
        <w:t xml:space="preserve">Customs Officer</w:t>
      </w:r>
      <w:r>
        <w:t xml:space="preserve"> </w:t>
      </w:r>
      <w:r>
        <w:t xml:space="preserve">role in</w:t>
      </w:r>
      <w:r>
        <w:t xml:space="preserve"> </w:t>
      </w:r>
      <w:r>
        <w:t xml:space="preserve">China Guangzhou</w:t>
      </w:r>
      <w:r>
        <w:t xml:space="preserve">.</w:t>
      </w:r>
    </w:p>
    <w:p>
      <w:pPr>
        <w:pStyle w:val="BodyText"/>
      </w:pPr>
      <w:r>
        <w:t xml:space="preserve">The scope is limited to:</w:t>
      </w:r>
    </w:p>
    <w:p>
      <w:pPr>
        <w:numPr>
          <w:ilvl w:val="0"/>
          <w:numId w:val="1001"/>
        </w:numPr>
        <w:pStyle w:val="Compact"/>
      </w:pPr>
      <w:r>
        <w:t xml:space="preserve">The inspection procedures for imported goods.</w:t>
      </w:r>
    </w:p>
    <w:p>
      <w:pPr>
        <w:numPr>
          <w:ilvl w:val="0"/>
          <w:numId w:val="1001"/>
        </w:numPr>
        <w:pStyle w:val="Compact"/>
      </w:pPr>
      <w:r>
        <w:t xml:space="preserve">The digitalization of customs clearance processes specific to the Guangdong province.</w:t>
      </w:r>
    </w:p>
    <w:p>
      <w:pPr>
        <w:numPr>
          <w:ilvl w:val="0"/>
          <w:numId w:val="1001"/>
        </w:numPr>
        <w:pStyle w:val="Compact"/>
      </w:pPr>
      <w:r>
        <w:t xml:space="preserve">The regulatory environment impacting foreign and domestic entities operating within Guangzhou.</w:t>
      </w:r>
    </w:p>
    <w:p>
      <w:pPr>
        <w:pStyle w:val="FirstParagraph"/>
      </w:pPr>
      <w:r>
        <w:t xml:space="preserve">: The Role of the Customs Officer in China Guangzhou</w:t>
      </w:r>
    </w:p>
    <w:p>
      <w:pPr>
        <w:pStyle w:val="BodyText"/>
      </w:pPr>
      <w:r>
        <w:t xml:space="preserve">In the bustling economic landscape of</w:t>
      </w:r>
      <w:r>
        <w:t xml:space="preserve"> </w:t>
      </w:r>
      <w:r>
        <w:t xml:space="preserve">China Guangzhou</w:t>
      </w:r>
      <w:r>
        <w:t xml:space="preserve">, the</w:t>
      </w:r>
      <w:r>
        <w:t xml:space="preserve"> </w:t>
      </w:r>
      <w:r>
        <w:rPr>
          <w:iCs/>
          <w:i/>
          <w:bCs/>
          <w:b/>
        </w:rPr>
        <w:t xml:space="preserve">Customs Officer</w:t>
      </w:r>
      <w:r>
        <w:t xml:space="preserve"> </w:t>
      </w:r>
      <w:r>
        <w:t xml:space="preserve">is not merely an inspector but a pivotal gatekeeper for national revenue and security. The responsibilities are multifaceted and demanding.</w:t>
      </w:r>
    </w:p>
    <w:p>
      <w:pPr>
        <w:pStyle w:val="BodyText"/>
      </w:pPr>
      <w:r>
        <w:t xml:space="preserve">: Key Responsibilities</w:t>
      </w:r>
    </w:p>
    <w:p>
      <w:pPr>
        <w:numPr>
          <w:ilvl w:val="0"/>
          <w:numId w:val="1002"/>
        </w:numPr>
        <w:pStyle w:val="Compact"/>
      </w:pPr>
      <w:r>
        <w:rPr>
          <w:bCs/>
          <w:b/>
        </w:rPr>
        <w:t xml:space="preserve">Cargo Inspection and Valuation:</w:t>
      </w:r>
      <w:r>
        <w:t xml:space="preserve"> </w:t>
      </w:r>
      <w:r>
        <w:t xml:space="preserve">Officers must verify the declared value of goods against international market prices. In Guangzhou, where textiles, electronics, and automotive parts are heavily traded, accurate valuation is crucial to prevent tax evasion. The</w:t>
      </w:r>
      <w:r>
        <w:t xml:space="preserve"> </w:t>
      </w:r>
      <w:r>
        <w:rPr>
          <w:iCs/>
          <w:i/>
          <w:bCs/>
          <w:b/>
        </w:rPr>
        <w:t xml:space="preserve">Customs Officer</w:t>
      </w:r>
      <w:r>
        <w:t xml:space="preserve"> </w:t>
      </w:r>
      <w:r>
        <w:t xml:space="preserve">utilizes sophisticated scanners and manual inspection techniques to ensure that the physical goods match the documentation.</w:t>
      </w:r>
    </w:p>
    <w:p>
      <w:pPr>
        <w:numPr>
          <w:ilvl w:val="0"/>
          <w:numId w:val="1002"/>
        </w:numPr>
        <w:pStyle w:val="Compact"/>
      </w:pPr>
      <w:r>
        <w:rPr>
          <w:bCs/>
          <w:b/>
        </w:rPr>
        <w:t xml:space="preserve">Risk Assessment:</w:t>
      </w:r>
      <w:r>
        <w:t xml:space="preserve"> </w:t>
      </w:r>
      <w:r>
        <w:t xml:space="preserve">Utilizing big data algorithms,</w:t>
      </w:r>
      <w:r>
        <w:t xml:space="preserve"> </w:t>
      </w:r>
      <w:r>
        <w:t xml:space="preserve">China Guangzhou</w:t>
      </w:r>
      <w:r>
        <w:t xml:space="preserve"> </w:t>
      </w:r>
      <w:r>
        <w:t xml:space="preserve">customs facilities employ risk management systems. A</w:t>
      </w:r>
      <w:r>
        <w:t xml:space="preserve"> </w:t>
      </w:r>
      <w:r>
        <w:rPr>
          <w:iCs/>
          <w:i/>
          <w:bCs/>
          <w:b/>
        </w:rPr>
        <w:t xml:space="preserve">Customs Officer</w:t>
      </w:r>
      <w:r>
        <w:t xml:space="preserve"> </w:t>
      </w:r>
      <w:r>
        <w:t xml:space="preserve">reviews alerts generated by these systems to determine which shipments require detailed scrutiny and which can be cleared rapidly. This "green channel" approach is vital for maintaining the speed of commerce in a high-volume port city.</w:t>
      </w:r>
    </w:p>
    <w:p>
      <w:pPr>
        <w:numPr>
          <w:ilvl w:val="0"/>
          <w:numId w:val="1002"/>
        </w:numPr>
        <w:pStyle w:val="Compact"/>
      </w:pPr>
      <w:r>
        <w:rPr>
          <w:bCs/>
          <w:b/>
        </w:rPr>
        <w:t xml:space="preserve">Regulatory Compliance Enforcement:</w:t>
      </w:r>
      <w:r>
        <w:t xml:space="preserve"> </w:t>
      </w:r>
      <w:r>
        <w:t xml:space="preserve">Strict adherence to Chinese import/export laws is mandated. The</w:t>
      </w:r>
      <w:r>
        <w:t xml:space="preserve"> </w:t>
      </w:r>
      <w:r>
        <w:rPr>
          <w:iCs/>
          <w:i/>
          <w:bCs/>
          <w:b/>
        </w:rPr>
        <w:t xml:space="preserve">Customs Officer</w:t>
      </w:r>
      <w:r>
        <w:t xml:space="preserve">, in</w:t>
      </w:r>
      <w:r>
        <w:t xml:space="preserve"> </w:t>
      </w:r>
      <w:r>
        <w:t xml:space="preserve">China Guangzhou</w:t>
      </w:r>
      <w:r>
        <w:t xml:space="preserve">, enforces restrictions on hazardous materials, intellectual property violations, and prohibited items. This role requires up-to-date knowledge of changing trade policies and bilateral agreements.</w:t>
      </w:r>
    </w:p>
    <w:p>
      <w:pPr>
        <w:numPr>
          <w:ilvl w:val="0"/>
          <w:numId w:val="1002"/>
        </w:numPr>
        <w:pStyle w:val="Compact"/>
      </w:pPr>
      <w:r>
        <w:rPr>
          <w:bCs/>
          <w:b/>
        </w:rPr>
        <w:t xml:space="preserve">Duties Collection:</w:t>
      </w:r>
      <w:r>
        <w:t xml:space="preserve"> </w:t>
      </w:r>
      <w:r>
        <w:t xml:space="preserve">Ensuring the correct amount of tariffs and taxes is collected is a fundamental duty. Any discrepancy identified by the</w:t>
      </w:r>
      <w:r>
        <w:t xml:space="preserve"> </w:t>
      </w:r>
      <w:r>
        <w:rPr>
          <w:iCs/>
          <w:i/>
          <w:bCs/>
          <w:b/>
        </w:rPr>
        <w:t xml:space="preserve">Customs Officer</w:t>
      </w:r>
      <w:r>
        <w:t xml:space="preserve"> </w:t>
      </w:r>
      <w:r>
        <w:t xml:space="preserve">can lead to financial penalties for the importing company, highlighting the economic significance of their role in</w:t>
      </w:r>
      <w:r>
        <w:t xml:space="preserve"> </w:t>
      </w:r>
      <w:r>
        <w:t xml:space="preserve">China Guangzhou</w:t>
      </w:r>
      <w:r>
        <w:t xml:space="preserve">.</w:t>
      </w:r>
    </w:p>
    <w:bookmarkEnd w:id="21"/>
    <w:bookmarkStart w:id="22" w:name="X40d43e8cb996e59677c770be3c2ba1c120b3a18"/>
    <w:p>
      <w:pPr>
        <w:pStyle w:val="Heading2"/>
      </w:pPr>
      <w:r>
        <w:t xml:space="preserve">: Technological Integration and Digital Transformation</w:t>
      </w:r>
    </w:p>
    <w:p>
      <w:pPr>
        <w:pStyle w:val="FirstParagraph"/>
      </w:pPr>
      <w:r>
        <w:t xml:space="preserve">The modernization of customs procedures in</w:t>
      </w:r>
      <w:r>
        <w:t xml:space="preserve"> </w:t>
      </w:r>
      <w:r>
        <w:t xml:space="preserve">China Guangzhou</w:t>
      </w:r>
      <w:r>
        <w:t xml:space="preserve"> </w:t>
      </w:r>
      <w:r>
        <w:t xml:space="preserve">has significantly altered the workflow of every</w:t>
      </w:r>
      <w:r>
        <w:t xml:space="preserve"> </w:t>
      </w:r>
      <w:r>
        <w:rPr>
          <w:iCs/>
          <w:i/>
          <w:bCs/>
          <w:b/>
        </w:rPr>
        <w:t xml:space="preserve">Customs Officer</w:t>
      </w:r>
      <w:r>
        <w:t xml:space="preserve">. The implementation of the "Single Window" system allows traders to submit all necessary documentation through a single interface, reducing redundancy.</w:t>
      </w:r>
    </w:p>
    <w:p>
      <w:pPr>
        <w:pStyle w:val="BodyText"/>
      </w:pPr>
      <w:r>
        <w:rPr>
          <w:bCs/>
          <w:b/>
        </w:rPr>
        <w:t xml:space="preserve">A. Automated Clearance Systems:</w:t>
      </w:r>
      <w:r>
        <w:t xml:space="preserve">The use of AI-driven inspection equipment has reduced the physical workload on</w:t>
      </w:r>
    </w:p>
    <w:p>
      <w:pPr>
        <w:pStyle w:val="BodyText"/>
      </w:pPr>
      <w:r>
        <w:rPr>
          <w:iCs/>
          <w:i/>
        </w:rPr>
        <w:t xml:space="preserve">Customs Officers</w:t>
      </w:r>
      <w:r>
        <w:t xml:space="preserve">, allowing them to focus on complex cases. In Guangzhou's high-tech zones, non-intrusive inspection (NII) technology enables officers to "see" inside containers without opening them, drastically speeding up processing times.</w:t>
      </w:r>
    </w:p>
    <w:p>
      <w:pPr>
        <w:pStyle w:val="BodyText"/>
      </w:pPr>
      <w:r>
        <w:rPr>
          <w:bCs/>
          <w:b/>
        </w:rPr>
        <w:t xml:space="preserve">B. Data Analytics and Risk Profiling:</w:t>
      </w:r>
      <w:r>
        <w:t xml:space="preserve">The</w:t>
      </w:r>
    </w:p>
    <w:p>
      <w:pPr>
        <w:pStyle w:val="BodyText"/>
      </w:pPr>
      <w:r>
        <w:rPr>
          <w:iCs/>
          <w:i/>
        </w:rPr>
        <w:t xml:space="preserve">Customs Officer</w:t>
      </w:r>
      <w:r>
        <w:t xml:space="preserve">, in</w:t>
      </w:r>
      <w:r>
        <w:t xml:space="preserve"> </w:t>
      </w:r>
      <w:r>
        <w:t xml:space="preserve">China Guangzhou</w:t>
      </w:r>
      <w:r>
        <w:t xml:space="preserve">, relies heavily on historical data to profile importers and exporters. High-risk entities are flagged automatically, while low-risk traders enjoy expedited clearance. This data-centric approach ensures that the efforts of the</w:t>
      </w:r>
    </w:p>
    <w:p>
      <w:pPr>
        <w:pStyle w:val="BodyText"/>
      </w:pPr>
      <w:r>
        <w:rPr>
          <w:iCs/>
          <w:i/>
        </w:rPr>
        <w:t xml:space="preserve">Customs Officer</w:t>
      </w:r>
      <w:r>
        <w:t xml:space="preserve"> </w:t>
      </w:r>
      <w:r>
        <w:t xml:space="preserve">are directed where they are most needed.</w:t>
      </w:r>
    </w:p>
    <w:bookmarkEnd w:id="22"/>
    <w:bookmarkStart w:id="23" w:name="X3dc24d269bbf85894bfb0b9ea8af592cc41c713"/>
    <w:p>
      <w:pPr>
        <w:pStyle w:val="Heading2"/>
      </w:pPr>
      <w:r>
        <w:t xml:space="preserve">: Challenges Faced by Customs Officers in Guangzhou</w:t>
      </w:r>
    </w:p>
    <w:p>
      <w:pPr>
        <w:pStyle w:val="FirstParagraph"/>
      </w:pPr>
      <w:r>
        <w:t xml:space="preserve">Despite technological advancements,</w:t>
      </w:r>
    </w:p>
    <w:p>
      <w:pPr>
        <w:pStyle w:val="BodyText"/>
      </w:pPr>
      <w:r>
        <w:t xml:space="preserve">, operating in the dynamic environment of</w:t>
      </w:r>
      <w:r>
        <w:t xml:space="preserve"> </w:t>
      </w:r>
      <w:r>
        <w:t xml:space="preserve">China Guangzhou</w:t>
      </w:r>
      <w:r>
        <w:t xml:space="preserve">, face several distinct challenges.</w:t>
      </w:r>
    </w:p>
    <w:p>
      <w:pPr>
        <w:numPr>
          <w:ilvl w:val="0"/>
          <w:numId w:val="1003"/>
        </w:numPr>
        <w:pStyle w:val="Compact"/>
      </w:pPr>
      <w:r>
        <w:rPr>
          <w:bCs/>
          <w:b/>
        </w:rPr>
        <w:t xml:space="preserve">Volumetric Pressure:</w:t>
      </w:r>
      <w:r>
        <w:t xml:space="preserve"> </w:t>
      </w:r>
      <w:r>
        <w:t xml:space="preserve">Given the sheer volume of trade passing through Guangzhou, understaffing relative to cargo volume is a persistent issue. A</w:t>
      </w:r>
    </w:p>
    <w:p>
      <w:pPr>
        <w:numPr>
          <w:ilvl w:val="0"/>
          <w:numId w:val="1000"/>
        </w:numPr>
        <w:pStyle w:val="Compact"/>
      </w:pPr>
      <w:r>
        <w:rPr>
          <w:iCs/>
          <w:i/>
        </w:rPr>
        <w:t xml:space="preserve">Customs Officer</w:t>
      </w:r>
      <w:r>
        <w:t xml:space="preserve">, in this region, must process a high number of declarations efficiently without compromising accuracy. The pressure to reduce clearance times while maintaining security standards creates a complex operational paradox.</w:t>
      </w:r>
    </w:p>
    <w:p>
      <w:pPr>
        <w:numPr>
          <w:ilvl w:val="0"/>
          <w:numId w:val="1003"/>
        </w:numPr>
        <w:pStyle w:val="Compact"/>
      </w:pPr>
      <w:r>
        <w:rPr>
          <w:bCs/>
          <w:b/>
        </w:rPr>
        <w:t xml:space="preserve">Evolving Trade Regulations:</w:t>
      </w:r>
      <w:r>
        <w:t xml:space="preserve"> </w:t>
      </w:r>
      <w:r>
        <w:t xml:space="preserve">China’s trade policies are subject to frequent changes, especially regarding tariffs and export controls on technology.</w:t>
      </w:r>
    </w:p>
    <w:p>
      <w:pPr>
        <w:numPr>
          <w:ilvl w:val="0"/>
          <w:numId w:val="1000"/>
        </w:numPr>
        <w:pStyle w:val="Compact"/>
      </w:pPr>
      <w:r>
        <w:t xml:space="preserve">, in Guangzhou must undergo continuous training to stay compliant with the latest directives from Beijing. Failure to adapt quickly can result in procedural errors and legal liabilities.</w:t>
      </w:r>
    </w:p>
    <w:p>
      <w:pPr>
        <w:numPr>
          <w:ilvl w:val="0"/>
          <w:numId w:val="1003"/>
        </w:numPr>
        <w:pStyle w:val="Compact"/>
      </w:pPr>
      <w:r>
        <w:rPr>
          <w:bCs/>
          <w:b/>
        </w:rPr>
        <w:t xml:space="preserve">Sophisticated Smuggling Tactics:</w:t>
      </w:r>
      <w:r>
        <w:t xml:space="preserve"> </w:t>
      </w:r>
      <w:r>
        <w:t xml:space="preserve">As trade increases, so does the sophistication of smuggling attempts. In</w:t>
      </w:r>
      <w:r>
        <w:t xml:space="preserve"> </w:t>
      </w:r>
      <w:r>
        <w:t xml:space="preserve">China Guangzhou</w:t>
      </w:r>
      <w:r>
        <w:t xml:space="preserve">, criminals may attempt to mislabel goods, under-declare values, or conceal prohibited items within legitimate shipments. The</w:t>
      </w:r>
    </w:p>
    <w:p>
      <w:pPr>
        <w:numPr>
          <w:ilvl w:val="0"/>
          <w:numId w:val="1000"/>
        </w:numPr>
        <w:pStyle w:val="Compact"/>
      </w:pPr>
      <w:r>
        <w:t xml:space="preserve">, must possess sharp investigative skills and intuition to detect these discrepancies.</w:t>
      </w:r>
    </w:p>
    <w:p>
      <w:pPr>
        <w:numPr>
          <w:ilvl w:val="0"/>
          <w:numId w:val="1003"/>
        </w:numPr>
        <w:pStyle w:val="Compact"/>
      </w:pPr>
      <w:r>
        <w:rPr>
          <w:bCs/>
          <w:b/>
        </w:rPr>
        <w:t xml:space="preserve">Inter-Agency Coordination:</w:t>
      </w:r>
      <w:r>
        <w:t xml:space="preserve"> </w:t>
      </w:r>
      <w:r>
        <w:t xml:space="preserve">Effective customs operations require coordination with other agencies, such as border control, health inspection, and quarantine services. For a</w:t>
      </w:r>
    </w:p>
    <w:p>
      <w:pPr>
        <w:numPr>
          <w:ilvl w:val="0"/>
          <w:numId w:val="1000"/>
        </w:numPr>
        <w:pStyle w:val="Compact"/>
      </w:pPr>
      <w:r>
        <w:t xml:space="preserve">, in Guangzhou, navigating these inter-agency protocols can be time-consuming but is essential for comprehensive clearance.</w:t>
      </w:r>
    </w:p>
    <w:bookmarkEnd w:id="23"/>
    <w:bookmarkStart w:id="24" w:name="X7d5946bbe3aa00ffd22e546d5f88f5e6bd00cd8"/>
    <w:p>
      <w:pPr>
        <w:pStyle w:val="Heading2"/>
      </w:pPr>
      <w:r>
        <w:t xml:space="preserve">: Case Study Analysis: Textile Import in Nansha Port</w:t>
      </w:r>
    </w:p>
    <w:p>
      <w:pPr>
        <w:pStyle w:val="FirstParagraph"/>
      </w:pPr>
      <w:r>
        <w:t xml:space="preserve">To illustrate the practical application of the</w:t>
      </w:r>
    </w:p>
    <w:p>
      <w:pPr>
        <w:pStyle w:val="BodyText"/>
      </w:pPr>
      <w:r>
        <w:t xml:space="preserve">, in Guangzhou, we analyze a hypothetical case study involving a large shipment of textiles.</w:t>
      </w:r>
    </w:p>
    <w:p>
      <w:pPr>
        <w:pStyle w:val="BodyText"/>
      </w:pPr>
      <w:r>
        <w:rPr>
          <w:bCs/>
          <w:b/>
        </w:rPr>
        <w:t xml:space="preserve">Scenario:</w:t>
      </w:r>
      <w:r>
        <w:t xml:space="preserve">A container arriving at Nansha Port in Guangzhou is flagged by the risk assessment system due to discrepancies between the declared value and recent market trends for similar cotton garments. The assigned</w:t>
      </w:r>
    </w:p>
    <w:p>
      <w:pPr>
        <w:pStyle w:val="BodyText"/>
      </w:pPr>
      <w:r>
        <w:t xml:space="preserve">, initiates a secondary inspection.</w:t>
      </w:r>
    </w:p>
    <w:p>
      <w:pPr>
        <w:pStyle w:val="BodyText"/>
      </w:pPr>
      <w:r>
        <w:rPr>
          <w:bCs/>
          <w:b/>
        </w:rPr>
        <w:t xml:space="preserve">Action Taken:</w:t>
      </w:r>
      <w:r>
        <w:t xml:space="preserve">The</w:t>
      </w:r>
    </w:p>
    <w:p>
      <w:pPr>
        <w:pStyle w:val="BodyText"/>
      </w:pPr>
      <w:r>
        <w:t xml:space="preserve">, in Guangzhou coordinates with the logistics provider to open a sample of containers. Using handheld spectrometers, they verify the material composition against labels. Additionally, they cross-reference the invoice values with historical data from previous shipments by the same importer.</w:t>
      </w:r>
    </w:p>
    <w:p>
      <w:pPr>
        <w:pStyle w:val="BodyText"/>
      </w:pPr>
      <w:r>
        <w:rPr>
          <w:bCs/>
          <w:b/>
        </w:rPr>
        <w:t xml:space="preserve">Outcome:</w:t>
      </w:r>
      <w:r>
        <w:t xml:space="preserve">The investigation reveals that while the materials are genuine, the value has been artificially lowered to reduce import duties. The</w:t>
      </w:r>
    </w:p>
    <w:p>
      <w:pPr>
        <w:pStyle w:val="BodyText"/>
      </w:pPr>
      <w:r>
        <w:t xml:space="preserve">, issues a notice of non-compliance, levies a fine on the importer, and updates their risk profile to flag future shipments for closer scrutiny. This outcome demonstrates the critical role of the</w:t>
      </w:r>
    </w:p>
    <w:p>
      <w:pPr>
        <w:pStyle w:val="BodyText"/>
      </w:pPr>
      <w:r>
        <w:t xml:space="preserve">, in protecting national revenue and ensuring fair trade practices in Guangzhou.</w:t>
      </w:r>
    </w:p>
    <w:bookmarkEnd w:id="24"/>
    <w:bookmarkStart w:id="25" w:name="conclusion"/>
    <w:p>
      <w:pPr>
        <w:pStyle w:val="Heading2"/>
      </w:pPr>
      <w:r>
        <w:t xml:space="preserve">: Conclusion</w:t>
      </w:r>
    </w:p>
    <w:p>
      <w:pPr>
        <w:pStyle w:val="FirstParagraph"/>
      </w:pPr>
      <w:r>
        <w:t xml:space="preserve">This Lab Report concludes that the role of a</w:t>
      </w:r>
    </w:p>
    <w:p>
      <w:pPr>
        <w:pStyle w:val="BodyText"/>
      </w:pPr>
      <w:r>
        <w:t xml:space="preserve">, in Guangzhou is both complex and indispensable. Operating within the high-stakes environment of China's largest trading hubs, these officers serve as the final line of defense for economic security and regulatory compliance.</w:t>
      </w:r>
    </w:p>
    <w:p>
      <w:pPr>
        <w:pStyle w:val="BodyText"/>
      </w:pPr>
      <w:r>
        <w:t xml:space="preserve">The integration of advanced technology in</w:t>
      </w:r>
      <w:r>
        <w:t xml:space="preserve"> </w:t>
      </w:r>
      <w:r>
        <w:t xml:space="preserve">China Guangzhou</w:t>
      </w:r>
      <w:r>
        <w:t xml:space="preserve"> </w:t>
      </w:r>
      <w:r>
        <w:t xml:space="preserve">has enhanced the efficiency of customs operations, yet it also demands higher levels of skill and adaptability from every</w:t>
      </w:r>
    </w:p>
    <w:p>
      <w:pPr>
        <w:pStyle w:val="BodyText"/>
      </w:pPr>
      <w:r>
        <w:t xml:space="preserve">,. The challenges related to volume, regulation changes, and smuggling tactics require continuous professional development and robust inter-agency cooperation.</w:t>
      </w:r>
    </w:p>
    <w:p>
      <w:pPr>
        <w:pStyle w:val="BodyText"/>
      </w:pPr>
      <w:r>
        <w:t xml:space="preserve">For stakeholders in international logistics, understanding the procedures and priorities of a</w:t>
      </w:r>
    </w:p>
    <w:p>
      <w:pPr>
        <w:pStyle w:val="BodyText"/>
      </w:pPr>
      <w:r>
        <w:t xml:space="preserve">, in Guangzhou is crucial for ensuring smooth supply chain operations. As global trade continues to evolve, the duties of the</w:t>
      </w:r>
    </w:p>
    <w:p>
      <w:pPr>
        <w:pStyle w:val="BodyText"/>
      </w:pPr>
      <w:r>
        <w:t xml:space="preserve">, will likely expand further to include digital goods regulation and sustainable trade practices.</w:t>
      </w:r>
    </w:p>
    <w:bookmarkEnd w:id="25"/>
    <w:bookmarkStart w:id="26" w:name="recommendations"/>
    <w:p>
      <w:pPr>
        <w:pStyle w:val="Heading2"/>
      </w:pPr>
      <w:r>
        <w:t xml:space="preserve">: Recommendations</w:t>
      </w:r>
    </w:p>
    <w:p>
      <w:pPr>
        <w:numPr>
          <w:ilvl w:val="0"/>
          <w:numId w:val="1004"/>
        </w:numPr>
        <w:pStyle w:val="Compact"/>
      </w:pPr>
      <w:r>
        <w:rPr>
          <w:bCs/>
          <w:b/>
        </w:rPr>
        <w:t xml:space="preserve">Enhanced Training Programs:</w:t>
      </w:r>
      <w:r>
        <w:t xml:space="preserve">The administration of customs in Guangzhou should invest in advanced training for officers on emerging smuggling techniques and digital forensic analysis.</w:t>
      </w:r>
    </w:p>
    <w:p>
      <w:pPr>
        <w:numPr>
          <w:ilvl w:val="0"/>
          <w:numId w:val="1004"/>
        </w:numPr>
        <w:pStyle w:val="Compact"/>
      </w:pPr>
      <w:r>
        <w:rPr>
          <w:bCs/>
          <w:b/>
        </w:rPr>
        <w:t xml:space="preserve">Inter-Agency Data Sharing:</w:t>
      </w:r>
      <w:r>
        <w:t xml:space="preserve">Promoting real-time data sharing between customs, tax, and transport authorities will streamline the workflow for every</w:t>
      </w:r>
    </w:p>
    <w:p>
      <w:pPr>
        <w:numPr>
          <w:ilvl w:val="0"/>
          <w:numId w:val="1000"/>
        </w:numPr>
        <w:pStyle w:val="Compact"/>
      </w:pPr>
      <w:r>
        <w:t xml:space="preserve">, in Guangzhou.</w:t>
      </w:r>
    </w:p>
    <w:p>
      <w:pPr>
        <w:numPr>
          <w:ilvl w:val="0"/>
          <w:numId w:val="1004"/>
        </w:numPr>
        <w:pStyle w:val="Compact"/>
      </w:pPr>
      <w:r>
        <w:t xml:space="preserve">User-Friendly Digital Interfaces:Simplifying the digital submission platforms will reduce errors made by traders, thereby easing the burden on</w:t>
      </w:r>
    </w:p>
    <w:p>
      <w:pPr>
        <w:numPr>
          <w:ilvl w:val="0"/>
          <w:numId w:val="1000"/>
        </w:numPr>
        <w:pStyle w:val="Compact"/>
      </w:pPr>
      <w:r>
        <w:t xml:space="preserve">, who currently spend significant time correcting documentation issues.</w:t>
      </w:r>
    </w:p>
    <w:p>
      <w:pPr>
        <w:pStyle w:val="FirstParagraph"/>
      </w:pPr>
      <w:r>
        <w:rPr>
          <w:iCs/>
          <w:i/>
        </w:rPr>
        <w:t xml:space="preserve">Note: This Lab Report is a simulated analysis for educational and informational purposes regarding the operational context of Customs Officers in China Guangzhou. It does not constitute official legal advice or represent current active government policy documents.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Operations in China Guangzhou</dc:title>
  <dc:creator/>
  <dc:language>en</dc:language>
  <cp:keywords/>
  <dcterms:created xsi:type="dcterms:W3CDTF">2026-07-29T11:50:36Z</dcterms:created>
  <dcterms:modified xsi:type="dcterms:W3CDTF">2026-07-29T11:50:36Z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