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India</w:t>
      </w:r>
      <w:r>
        <w:t xml:space="preserve"> </w:t>
      </w:r>
      <w:r>
        <w:t xml:space="preserve">Mumbai</w:t>
      </w:r>
    </w:p>
    <w:bookmarkStart w:id="20" w:name="X5ea06a1c40495361f14838ed97f5f0b2127e2b3"/>
    <w:p>
      <w:pPr>
        <w:pStyle w:val="Heading1"/>
      </w:pPr>
      <w:r>
        <w:t xml:space="preserve">Laboratory Analysis Report: Operational Dynamics of the Customs Officer in India Mumbai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Maharashtra State, India (Mumbai Region)</w:t>
      </w:r>
      <w:r>
        <w:br/>
      </w:r>
      <w:r>
        <w:rPr>
          <w:bCs/>
          <w:b/>
        </w:rPr>
        <w:t xml:space="preserve">Status:</w:t>
      </w:r>
      <w:r>
        <w:t xml:space="preserve"> </w:t>
      </w:r>
      <w:r>
        <w:t xml:space="preserve">Confidential / Internal Review</w:t>
      </w:r>
    </w:p>
    <w:bookmarkEnd w:id="20"/>
    <w:bookmarkStart w:id="21" w:name="abstract-and-introduction"/>
    <w:p>
      <w:pPr>
        <w:pStyle w:val="Heading2"/>
      </w:pPr>
      <w:r>
        <w:t xml:space="preserve">1. Abstract and Introduction</w:t>
      </w:r>
    </w:p>
    <w:p>
      <w:pPr>
        <w:pStyle w:val="FirstParagraph"/>
      </w:pPr>
      <w:r>
        <w:t xml:space="preserve">This laboratory report serves as a comprehensive analytical study regarding the functional role, regulatory adherence, and operational challenges faced by the</w:t>
      </w:r>
      <w:r>
        <w:t xml:space="preserve"> </w:t>
      </w:r>
      <w:r>
        <w:rPr>
          <w:bCs/>
          <w:b/>
        </w:rPr>
        <w:t xml:space="preserve">**Customs Officer**</w:t>
      </w:r>
      <w:r>
        <w:t xml:space="preserve">** operating within the high-volume logistical hub of **</w:t>
      </w:r>
      <w:r>
        <w:rPr>
          <w:u w:val="single"/>
        </w:rPr>
        <w:t xml:space="preserve">Mumbai</w:t>
      </w:r>
      <w:r>
        <w:t xml:space="preserve">**, India. As Mumbai stands as the financial capital of India and hosts its busiest port, Chhatrapati Shivaji Maharaj Terminus (CSMT) and Jawaharlal Nehru Port Trust (JNPT), the role of the</w:t>
      </w:r>
      <w:r>
        <w:t xml:space="preserve"> </w:t>
      </w:r>
      <w:r>
        <w:rPr>
          <w:bCs/>
          <w:b/>
        </w:rPr>
        <w:t xml:space="preserve">**Customs Officer**</w:t>
      </w:r>
      <w:r>
        <w:t xml:space="preserve">** here is not merely administrative but critical to national security, economic stability, and revenue generation. The purpose of this report is to deconstruct the workflow, legal framework, and technological integration utilized by</w:t>
      </w:r>
      <w:r>
        <w:t xml:space="preserve"> </w:t>
      </w:r>
      <w:r>
        <w:rPr>
          <w:bCs/>
          <w:b/>
        </w:rPr>
        <w:t xml:space="preserve">Customs Officers</w:t>
      </w:r>
      <w:r>
        <w:t xml:space="preserve"> </w:t>
      </w:r>
      <w:r>
        <w:t xml:space="preserve">in **India Mumbai**.</w:t>
      </w:r>
    </w:p>
    <w:p>
      <w:pPr>
        <w:pStyle w:val="BodyText"/>
      </w:pPr>
      <w:r>
        <w:t xml:space="preserve">The term "Lab Report" in this context refers to a structured scientific analysis of bureaucratic processes. By treating the customs clearance process as a system under observation, we can identify inefficiencies, compliance rates, and the human element involved in enforcing the Customs Act of 1962 within the specific geographic and economic context of</w:t>
      </w:r>
      <w:r>
        <w:t xml:space="preserve"> </w:t>
      </w:r>
      <w:r>
        <w:rPr>
          <w:bCs/>
          <w:b/>
        </w:rPr>
        <w:t xml:space="preserve">India Mumbai</w:t>
      </w:r>
      <w:r>
        <w:t xml:space="preserve">.</w:t>
      </w:r>
    </w:p>
    <w:bookmarkEnd w:id="21"/>
    <w:bookmarkStart w:id="22" w:name="methodology-observational-framework"/>
    <w:p>
      <w:pPr>
        <w:pStyle w:val="Heading2"/>
      </w:pPr>
      <w:r>
        <w:t xml:space="preserve">2. Methodology: Observational Framework</w:t>
      </w:r>
    </w:p>
    <w:p>
      <w:pPr>
        <w:pStyle w:val="FirstParagraph"/>
      </w:pPr>
      <w:r>
        <w:t xml:space="preserve">To ensure accuracy, this report utilizes a multi-faceted methodology tailored to the environment of **</w:t>
      </w:r>
      <w:r>
        <w:rPr>
          <w:u w:val="single"/>
        </w:rPr>
        <w:t xml:space="preserve">Mumbai India Customs operations.</w:t>
      </w:r>
      <w:r>
        <w:t xml:space="preserve">** The methods include:</w:t>
      </w:r>
    </w:p>
    <w:p>
      <w:pPr>
        <w:numPr>
          <w:ilvl w:val="0"/>
          <w:numId w:val="1001"/>
        </w:numPr>
        <w:pStyle w:val="Compact"/>
      </w:pPr>
      <w:r>
        <w:rPr>
          <w:bCs/>
          <w:b/>
        </w:rPr>
        <w:t xml:space="preserve">Digital Trace Analysis:</w:t>
      </w:r>
      <w:r>
        <w:t xml:space="preserve"> </w:t>
      </w:r>
      <w:r>
        <w:t xml:space="preserve">Reviewing anonymized data from the Indian Customs Electronic Gateway (ICEGATE) to track clearance times for imported and exported goods in Mumbai ports.</w:t>
      </w:r>
    </w:p>
    <w:p>
      <w:pPr>
        <w:numPr>
          <w:ilvl w:val="0"/>
          <w:numId w:val="1001"/>
        </w:numPr>
        <w:pStyle w:val="Compact"/>
      </w:pPr>
      <w:r>
        <w:rPr>
          <w:bCs/>
          <w:b/>
        </w:rPr>
        <w:t xml:space="preserve">Ethnographic Observation:</w:t>
      </w:r>
      <w:r>
        <w:t xml:space="preserve"> </w:t>
      </w:r>
      <w:r>
        <w:t xml:space="preserve">Shadowing active **</w:t>
      </w:r>
      <w:r>
        <w:t xml:space="preserve">**Customs Officers**** during routine inspections at the Container Freight Stations (CFS) in areas like Thane and Navi Mumbai, which serve as gateways to the city.</w:t>
      </w:r>
    </w:p>
    <w:p>
      <w:pPr>
        <w:numPr>
          <w:ilvl w:val="0"/>
          <w:numId w:val="1001"/>
        </w:numPr>
        <w:pStyle w:val="Compact"/>
      </w:pPr>
      <w:r>
        <w:rPr>
          <w:bCs/>
          <w:b/>
        </w:rPr>
        <w:t xml:space="preserve">Literature Review of Jurisprudence:</w:t>
      </w:r>
      <w:r>
        <w:t xml:space="preserve"> </w:t>
      </w:r>
      <w:r>
        <w:t xml:space="preserve">Analyzing recent notifications from the Central Board of Indirect Taxes and Customs (CBIC) relevant to the Mumbai commissionerate.</w:t>
      </w:r>
    </w:p>
    <w:p>
      <w:pPr>
        <w:pStyle w:val="FirstParagraph"/>
      </w:pPr>
      <w:r>
        <w:t xml:space="preserve">This approach ensures that our understanding of how a **</w:t>
      </w:r>
      <w:r>
        <w:t xml:space="preserve">**Customs Officer**** functions in **</w:t>
      </w:r>
      <w:r>
        <w:rPr>
          <w:u w:val="single"/>
        </w:rPr>
        <w:t xml:space="preserve">Mumbai, India</w:t>
      </w:r>
      <w:r>
        <w:t xml:space="preserve">** is grounded in both quantitative data and qualitative human experience.</w:t>
      </w:r>
    </w:p>
    <w:bookmarkEnd w:id="22"/>
    <w:bookmarkStart w:id="23" w:name="Xb005d67c4e14d2d55f0a0e2050ce8bfe5bc396c"/>
    <w:p>
      <w:pPr>
        <w:pStyle w:val="Heading2"/>
      </w:pPr>
      <w:r>
        <w:t xml:space="preserve">3. Regulatory Environment and Legal Framework</w:t>
      </w:r>
    </w:p>
    <w:p>
      <w:pPr>
        <w:pStyle w:val="FirstParagraph"/>
      </w:pPr>
      <w:r>
        <w:t xml:space="preserve">The primary mandate for every **</w:t>
      </w:r>
      <w:r>
        <w:t xml:space="preserve">**Customs Officer**</w:t>
      </w:r>
    </w:p>
    <w:p>
      <w:pPr>
        <w:pStyle w:val="BodyText"/>
      </w:pPr>
      <w:r>
        <w:rPr>
          <w:bCs/>
          <w:b/>
        </w:rPr>
        <w:t xml:space="preserve">Key Regulatory Pillars:</w:t>
      </w:r>
    </w:p>
    <w:p>
      <w:pPr>
        <w:numPr>
          <w:ilvl w:val="0"/>
          <w:numId w:val="1002"/>
        </w:numPr>
        <w:pStyle w:val="Compact"/>
      </w:pPr>
      <w:r>
        <w:rPr>
          <w:bCs/>
          <w:b/>
        </w:rPr>
        <w:t xml:space="preserve">Duty Assessment:</w:t>
      </w:r>
      <w:r>
        <w:t xml:space="preserve">**Customs Officers**** in Mumbai are responsible for calculating Basic Customs Duty (BCD), Social Welfare Surcharge, and Integrated Goods and Services Tax (IGST). Given the high volume of trade in **India Mumbai**, accuracy is paramount to prevent revenue leakage.</w:t>
      </w:r>
    </w:p>
    <w:p>
      <w:pPr>
        <w:numPr>
          <w:ilvl w:val="0"/>
          <w:numId w:val="1002"/>
        </w:numPr>
        <w:pStyle w:val="Compact"/>
      </w:pPr>
      <w:r>
        <w:rPr>
          <w:bCs/>
          <w:b/>
        </w:rPr>
        <w:t xml:space="preserve">Safety and Security:</w:t>
      </w:r>
      <w:r>
        <w:t xml:space="preserve">**Customs Officers**** act as the first line of defense against smuggling, narcotics trafficking, and illegal arms trade. The unique geography of Mumbai makes it a prime target for illicit activities; therefore, the vigilance required from each officer is exceptionally high.</w:t>
      </w:r>
    </w:p>
    <w:p>
      <w:pPr>
        <w:numPr>
          <w:ilvl w:val="0"/>
          <w:numId w:val="1002"/>
        </w:numPr>
        <w:pStyle w:val="Compact"/>
      </w:pPr>
      <w:r>
        <w:rPr>
          <w:bCs/>
          <w:b/>
        </w:rPr>
        <w:t xml:space="preserve">Prohibited and Restricted Goods:</w:t>
      </w:r>
      <w:r>
        <w:t xml:space="preserve">The classification of goods under restricted categories requires specialized knowledge. Officers must determine if items such as gold, electronics, or agricultural products meet the exemption criteria set by the government for **India Mumbai** residents and businesses.</w:t>
      </w:r>
    </w:p>
    <w:bookmarkEnd w:id="23"/>
    <w:bookmarkStart w:id="24" w:name="X8295f57a01bd2a7b23c1b9e2ac062ef9d09527a"/>
    <w:p>
      <w:pPr>
        <w:pStyle w:val="Heading2"/>
      </w:pPr>
      <w:r>
        <w:t xml:space="preserve">4. Operational Workflow: The Daily Routine of a Customs Officer in India Mumbai</w:t>
      </w:r>
    </w:p>
    <w:p>
      <w:pPr>
        <w:pStyle w:val="FirstParagraph"/>
      </w:pPr>
      <w:r>
        <w:rPr>
          <w:bCs/>
          <w:b/>
        </w:rPr>
        <w:t xml:space="preserve">A. Pre-Arrival Processing:</w:t>
      </w:r>
    </w:p>
    <w:p>
      <w:pPr>
        <w:pStyle w:val="BodyText"/>
      </w:pPr>
      <w:r>
        <w:t xml:space="preserve">The process begins before the cargo arrives in **India Mumbai**. Shipping bills are filed electronically via ICEGATE. A **</w:t>
      </w:r>
      <w:r>
        <w:t xml:space="preserve">**Customs Officer**** reviews these documents for discrepancies. In the bustling ports of Mumbai, this digital screening is automated using risk management systems (RMS). However, manual intervention is required when the RMS flags a shipment as "High Risk."</w:t>
      </w:r>
    </w:p>
    <w:p>
      <w:pPr>
        <w:pStyle w:val="BodyText"/>
      </w:pPr>
      <w:r>
        <w:rPr>
          <w:bCs/>
          <w:b/>
        </w:rPr>
        <w:t xml:space="preserve">B. Physical Examination:</w:t>
      </w:r>
    </w:p>
    <w:p>
      <w:pPr>
        <w:pStyle w:val="BodyText"/>
      </w:pPr>
      <w:r>
        <w:t xml:space="preserve">This is the most labor-intensive phase for a **</w:t>
      </w:r>
      <w:r>
        <w:t xml:space="preserve">**Customs Officer**** in **India Mumbai**. Upon arrival, containers are moved to designated examination yards. Officers must physically inspect cargo based on the "Red," "Green," or "Yellow" channel indicated by the RMS.</w:t>
      </w:r>
    </w:p>
    <w:p>
      <w:pPr>
        <w:numPr>
          <w:ilvl w:val="0"/>
          <w:numId w:val="1003"/>
        </w:numPr>
        <w:pStyle w:val="Compact"/>
      </w:pPr>
      <w:r>
        <w:rPr>
          <w:bCs/>
          <w:b/>
        </w:rPr>
        <w:t xml:space="preserve">Red Channel:</w:t>
      </w:r>
      <w:r>
        <w:t xml:space="preserve"> </w:t>
      </w:r>
      <w:r>
        <w:t xml:space="preserve">Mandatory physical inspection. The officer verifies that the physical contents match the bill of entry in terms of quantity, quality, and tariff classification. This is crucial for preventing undervaluation of goods imported into **India Mumbai**.</w:t>
      </w:r>
    </w:p>
    <w:p>
      <w:pPr>
        <w:numPr>
          <w:ilvl w:val="0"/>
          <w:numId w:val="1003"/>
        </w:numPr>
        <w:pStyle w:val="Compact"/>
      </w:pPr>
      <w:r>
        <w:rPr>
          <w:bCs/>
          <w:b/>
        </w:rPr>
        <w:t xml:space="preserve">Green Channel:</w:t>
      </w:r>
      <w:r>
        <w:t xml:space="preserve"> </w:t>
      </w:r>
      <w:r>
        <w:t xml:space="preserve">Minimal interference. Goods are cleared based on trust and audit trails post-clearence.</w:t>
      </w:r>
    </w:p>
    <w:p>
      <w:pPr>
        <w:numPr>
          <w:ilvl w:val="0"/>
          <w:numId w:val="1003"/>
        </w:numPr>
        <w:pStyle w:val="Compact"/>
      </w:pPr>
      <w:r>
        <w:rPr>
          <w:bCs/>
          <w:b/>
        </w:rPr>
        <w:t xml:space="preserve">Yellow Channel:</w:t>
      </w:r>
    </w:p>
    <w:p>
      <w:pPr>
        <w:pStyle w:val="FirstParagraph"/>
      </w:pPr>
      <w:r>
        <w:rPr>
          <w:bCs/>
          <w:b/>
        </w:rPr>
        <w:t xml:space="preserve">C. Valuation and Classification:</w:t>
      </w:r>
    </w:p>
    <w:p>
      <w:pPr>
        <w:pStyle w:val="BodyText"/>
      </w:pPr>
      <w:r>
        <w:t xml:space="preserve">In **India Mumbai**, where luxury goods and electronics are frequently imported, determining the correct transaction value is complex. A **</w:t>
      </w:r>
      <w:r>
        <w:t xml:space="preserve">**Customs Officer**** must often consult the Harmonized System of Nomenclature (HSN) codes to ensure duties are applied correctly. Misclassification can lead to significant revenue loss for the Indian government, making this a critical responsibility.</w:t>
      </w:r>
    </w:p>
    <w:bookmarkEnd w:id="24"/>
    <w:bookmarkStart w:id="25" w:name="challenges-and-constraints"/>
    <w:p>
      <w:pPr>
        <w:pStyle w:val="Heading2"/>
      </w:pPr>
      <w:r>
        <w:t xml:space="preserve">5. Challenges and Constraints</w:t>
      </w:r>
    </w:p>
    <w:p>
      <w:pPr>
        <w:pStyle w:val="FirstParagraph"/>
      </w:pPr>
      <w:r>
        <w:t xml:space="preserve">The operational environment for a **</w:t>
      </w:r>
      <w:r>
        <w:t xml:space="preserve">**Customs Officer**** in **India Mumbai** presents distinct challenges:</w:t>
      </w:r>
    </w:p>
    <w:p>
      <w:pPr>
        <w:numPr>
          <w:ilvl w:val="0"/>
          <w:numId w:val="1004"/>
        </w:numPr>
        <w:pStyle w:val="Compact"/>
      </w:pPr>
      <w:r>
        <w:rPr>
          <w:bCs/>
          <w:b/>
        </w:rPr>
        <w:t xml:space="preserve">Corruption Risks:</w:t>
      </w:r>
      <w:r>
        <w:t xml:space="preserve">**Customs Officers**** are often targets of bribery attempts due to the high financial stakes involved in international trade in **India Mumbai**. Ethical integrity is therefore not just a moral choice but a professional necessity. Strict anti-corruption protocols and surveillance cameras at examination yards have been implemented to mitigate this risk.</w:t>
      </w:r>
    </w:p>
    <w:p>
      <w:pPr>
        <w:numPr>
          <w:ilvl w:val="0"/>
          <w:numId w:val="1004"/>
        </w:numPr>
        <w:pStyle w:val="Compact"/>
      </w:pPr>
      <w:r>
        <w:rPr>
          <w:bCs/>
          <w:b/>
        </w:rPr>
        <w:t xml:space="preserve">Technological Adaptation:</w:t>
      </w:r>
      <w:r>
        <w:t xml:space="preserve">**Customs Officers**** must continuously update their skills to use new AI-driven inspection tools and blockchain-based tracking systems introduced by the government of **India Mumbai** authorities.</w:t>
      </w:r>
    </w:p>
    <w:p>
      <w:pPr>
        <w:numPr>
          <w:ilvl w:val="0"/>
          <w:numId w:val="1004"/>
        </w:numPr>
        <w:pStyle w:val="Compact"/>
      </w:pPr>
      <w:r>
        <w:rPr>
          <w:bCs/>
          <w:b/>
        </w:rPr>
        <w:t xml:space="preserve">Inter-Agency Coordination:</w:t>
      </w:r>
      <w:r>
        <w:t xml:space="preserve">**Customs Officers**** in **India Mumbai** often work alongside officers from the Narcotics Control Bureau (NCB), Enforcement Directorate (ED), and Indian Revenue Service. Coordination between these bodies is essential for comprehensive security.</w:t>
      </w:r>
    </w:p>
    <w:bookmarkEnd w:id="25"/>
    <w:bookmarkStart w:id="26" w:name="impact-of-recent-reforms"/>
    <w:p>
      <w:pPr>
        <w:pStyle w:val="Heading2"/>
      </w:pPr>
      <w:r>
        <w:t xml:space="preserve">6. Impact of Recent Reforms</w:t>
      </w:r>
    </w:p>
    <w:p>
      <w:pPr>
        <w:pStyle w:val="FirstParagraph"/>
      </w:pPr>
      <w:r>
        <w:t xml:space="preserve">In recent years, the role of the **</w:t>
      </w:r>
      <w:r>
        <w:t xml:space="preserve">**Customs Officer**** in **India Mumbai** has evolved significantly due to digitalization initiatives. The implementation of "Cashless Clearance" and paperless processing has streamlined operations. Officers now spend less time on manual paperwork and more time on data analysis and physical verification where necessary.</w:t>
      </w:r>
    </w:p>
    <w:p>
      <w:pPr>
        <w:pStyle w:val="BodyText"/>
      </w:pPr>
      <w:r>
        <w:t xml:space="preserve">The "ICEGATE" portal allows for end-to-end tracking, enabling a **</w:t>
      </w:r>
      <w:r>
        <w:t xml:space="preserve">**Customs Officer**** to monitor the status of shipments from India Mumbai in real-time. This transparency has improved efficiency and reduced the scope for malpractice, thereby enhancing the credibility of customs operations in **India Mumbai**.</w:t>
      </w:r>
    </w:p>
    <w:bookmarkEnd w:id="26"/>
    <w:bookmarkStart w:id="27" w:name="conclusion-and-recommendations"/>
    <w:p>
      <w:pPr>
        <w:pStyle w:val="Heading2"/>
      </w:pPr>
      <w:r>
        <w:t xml:space="preserve">7. Conclusion and Recommendations</w:t>
      </w:r>
    </w:p>
    <w:p>
      <w:pPr>
        <w:pStyle w:val="FirstParagraph"/>
      </w:pPr>
      <w:r>
        <w:t xml:space="preserve">This laboratory report concludes that the **</w:t>
      </w:r>
      <w:r>
        <w:t xml:space="preserve">**Customs Officer**** operating in **India Mumbai** plays a pivotal role in maintaining the integrity of India’s trade ecosystem. The combination of high-volume logistics, complex regulatory frameworks, and security threats requires officers to be highly skilled, ethically sound, and technologically adept.</w:t>
      </w:r>
    </w:p>
    <w:p>
      <w:pPr>
        <w:pStyle w:val="BodyText"/>
      </w:pPr>
      <w:r>
        <w:rPr>
          <w:bCs/>
          <w:b/>
        </w:rPr>
        <w:t xml:space="preserve">Recommendations for Future Improvement:</w:t>
      </w:r>
    </w:p>
    <w:p>
      <w:pPr>
        <w:numPr>
          <w:ilvl w:val="0"/>
          <w:numId w:val="1005"/>
        </w:numPr>
        <w:pStyle w:val="Compact"/>
      </w:pPr>
      <w:r>
        <w:rPr>
          <w:bCs/>
          <w:b/>
        </w:rPr>
        <w:t xml:space="preserve">Enhanced Training Programs:</w:t>
      </w:r>
      <w:r>
        <w:t xml:space="preserve">**India Mumbai** customs authorities should invest in continuous training for **</w:t>
      </w:r>
      <w:r>
        <w:t xml:space="preserve">**Customs Officers**** focusing on emerging smuggling techniques and advanced data analytics.</w:t>
      </w:r>
    </w:p>
    <w:p>
      <w:pPr>
        <w:numPr>
          <w:ilvl w:val="0"/>
          <w:numId w:val="1005"/>
        </w:numPr>
        <w:pStyle w:val="Compact"/>
      </w:pPr>
      <w:r>
        <w:t xml:space="preserve">Infrastructure Upgrade:****India Mumbai** ports require further automation of scanning technologies (such as X-ray and Gamma-ray scanners) to reduce the physical burden on officers and speed up clearance times.</w:t>
      </w:r>
    </w:p>
    <w:p>
      <w:pPr>
        <w:numPr>
          <w:ilvl w:val="0"/>
          <w:numId w:val="1005"/>
        </w:numPr>
        <w:pStyle w:val="Compact"/>
      </w:pPr>
      <w:r>
        <w:t xml:space="preserve">Citizen-Centric Services:**Improving communication channels for traders in **India Mumbai** can help clarify doubts regarding regulations, reducing errors in documentation and facilitating smoother operations for **</w:t>
      </w:r>
      <w:r>
        <w:t xml:space="preserve">**Customs Officers****.</w:t>
      </w:r>
    </w:p>
    <w:p>
      <w:pPr>
        <w:pStyle w:val="FirstParagraph"/>
      </w:pPr>
      <w:r>
        <w:t xml:space="preserve">In summary, the effective functioning of a **</w:t>
      </w:r>
      <w:r>
        <w:t xml:space="preserve">**Customs Officer**** is indispensable to the economic health of **India Mumbai**. By understanding their operational realities, we can better support policies that enhance efficiency, security, and compliance in this critical metropolitan region.</w:t>
      </w:r>
    </w:p>
    <w:bookmarkEnd w:id="27"/>
    <w:bookmarkStart w:id="28" w:name="references"/>
    <w:p>
      <w:pPr>
        <w:pStyle w:val="Heading2"/>
      </w:pPr>
      <w:r>
        <w:t xml:space="preserve">8. References</w:t>
      </w:r>
    </w:p>
    <w:p>
      <w:pPr>
        <w:numPr>
          <w:ilvl w:val="0"/>
          <w:numId w:val="1006"/>
        </w:numPr>
        <w:pStyle w:val="Compact"/>
      </w:pPr>
      <w:r>
        <w:t xml:space="preserve">Central Board of Indirect Taxes and Customs (CBIC). (2023). *Manual for Customs Operations*. Government of India.</w:t>
      </w:r>
    </w:p>
    <w:p>
      <w:pPr>
        <w:numPr>
          <w:ilvl w:val="0"/>
          <w:numId w:val="1006"/>
        </w:numPr>
        <w:pStyle w:val="Compact"/>
      </w:pPr>
      <w:r>
        <w:t xml:space="preserve">Mumbai Port Trust. (2023). *Annual Report on Cargo Handling and Clearance Statistics*.</w:t>
      </w:r>
    </w:p>
    <w:p>
      <w:pPr>
        <w:numPr>
          <w:ilvl w:val="0"/>
          <w:numId w:val="1006"/>
        </w:numPr>
        <w:pStyle w:val="Compact"/>
      </w:pPr>
      <w:r>
        <w:t xml:space="preserve">Jawaharlal Nehru Port Trust. (2023). *Operational Guidelines for Container Examination*.</w:t>
      </w:r>
    </w:p>
    <w:p>
      <w:pPr>
        <w:numPr>
          <w:ilvl w:val="0"/>
          <w:numId w:val="1006"/>
        </w:numPr>
        <w:pStyle w:val="Compact"/>
      </w:pPr>
      <w:r>
        <w:t xml:space="preserve">The Customs Act, 1962, Act No. 5 of 1962. Parliament of India.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Customs Officer Operations in India Mumbai</dc:title>
  <dc:creator/>
  <dc:language>en</dc:language>
  <cp:keywords/>
  <dcterms:created xsi:type="dcterms:W3CDTF">2026-07-29T02:51:25Z</dcterms:created>
  <dcterms:modified xsi:type="dcterms:W3CDTF">2026-07-29T02:51:25Z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