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e4a0c0699368b4596c290dbc9ca79329ad63b1"/>
    <w:p>
      <w:pPr>
        <w:pStyle w:val="Heading1"/>
      </w:pPr>
      <w:r>
        <w:t xml:space="preserve">Laboratory Report and Operational Analysis of Customs Officer Duties</w:t>
      </w:r>
    </w:p>
    <w:p>
      <w:pPr>
        <w:pStyle w:val="FirstParagraph"/>
      </w:pPr>
      <w:r>
        <w:rPr>
          <w:bCs/>
          <w:b/>
        </w:rPr>
        <w:t xml:space="preserve">Location:</w:t>
      </w:r>
      <w:r>
        <w:t xml:space="preserve"> </w:t>
      </w:r>
      <w:r>
        <w:t xml:space="preserve">Italy, Rome</w:t>
      </w:r>
      <w:r>
        <w:br/>
      </w:r>
      <w:r>
        <w:rPr>
          <w:bCs/>
          <w:b/>
        </w:rPr>
        <w:t xml:space="preserve">Date:</w:t>
      </w:r>
      <w:r>
        <w:t xml:space="preserve"> </w:t>
      </w:r>
      <w:r>
        <w:t xml:space="preserve">October 26, 2023</w:t>
      </w:r>
      <w:r>
        <w:br/>
      </w:r>
      <w:r>
        <w:rPr>
          <w:bCs/>
          <w:b/>
        </w:rPr>
        <w:t xml:space="preserve">District Focus:</w:t>
      </w:r>
      <w:r>
        <w:t xml:space="preserve"> </w:t>
      </w:r>
      <w:r>
        <w:t xml:space="preserve">Rome Fiumicino International Airport (Leonardo da Vinci–Fiumicino Airport) and Porta Portese Border Checks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operational framework, procedural rigor, and strategic importance of the role of a Customs Officer within the jurisdiction of Italy Rome. As a critical node in both national security and economic trade for Southern Europe, the customs infrastructure in this metropolitan hub requires precise adherence to international protocols and local Italian regulations. This document outlines the methodology used to observe and evaluate these procedures, details the specific challenges faced by officers in managing high-volume transit through Rome's primary entry points, and presents findings regarding compliance efficiency. The study underscores that effective Customs Officer performance is not merely regulatory but essential for safeguarding public health, ensuring fiscal integrity, and preventing illicit trade within the European Union’s open-border Schengen area.</w:t>
      </w:r>
    </w:p>
    <w:bookmarkEnd w:id="21"/>
    <w:bookmarkStart w:id="24" w:name="introduction-and-objectives"/>
    <w:p>
      <w:pPr>
        <w:pStyle w:val="Heading2"/>
      </w:pPr>
      <w:r>
        <w:t xml:space="preserve">2. Introduction and Objectives</w:t>
      </w:r>
    </w:p>
    <w:bookmarkStart w:id="22" w:name="background"/>
    <w:p>
      <w:pPr>
        <w:pStyle w:val="Heading3"/>
      </w:pPr>
      <w:r>
        <w:t xml:space="preserve">2.1 Background</w:t>
      </w:r>
    </w:p>
    <w:p>
      <w:pPr>
        <w:pStyle w:val="FirstParagraph"/>
      </w:pPr>
      <w:r>
        <w:t xml:space="preserve">Rome, as the capital of Italy Rome, serves as a primary gateway for international travelers and cargo entering the Mediterranean region. The presence of Leonardo da Vinci–Fiumicino Airport (FCO) places this location under intense scrutiny from customs authorities. In this context, the Customs Officer acts as the first line of defense against non-compliant goods, contraband, and security threats. The complexity arises from Rome’s dual nature as a tourist magnet and a logistical hub for global commerce.</w:t>
      </w:r>
    </w:p>
    <w:bookmarkEnd w:id="22"/>
    <w:bookmarkStart w:id="23" w:name="objectives"/>
    <w:p>
      <w:pPr>
        <w:pStyle w:val="Heading3"/>
      </w:pPr>
      <w:r>
        <w:t xml:space="preserve">2.2 Objectives</w:t>
      </w:r>
    </w:p>
    <w:p>
      <w:pPr>
        <w:pStyle w:val="FirstParagraph"/>
      </w:pPr>
      <w:r>
        <w:t xml:space="preserve">The primary objectives of this Laboratory Report are to:</w:t>
      </w:r>
    </w:p>
    <w:p>
      <w:pPr>
        <w:numPr>
          <w:ilvl w:val="0"/>
          <w:numId w:val="1001"/>
        </w:numPr>
        <w:pStyle w:val="Compact"/>
      </w:pPr>
      <w:r>
        <w:t xml:space="preserve">Analyze the decision-making processes employed by Customs Officers during passenger screenings.</w:t>
      </w:r>
    </w:p>
    <w:p>
      <w:pPr>
        <w:numPr>
          <w:ilvl w:val="0"/>
          <w:numId w:val="1001"/>
        </w:numPr>
        <w:pStyle w:val="Compact"/>
      </w:pPr>
      <w:r>
        <w:t xml:space="preserve">Evaluate the effectiveness of current scanning technologies utilized in Italy Rome facilities.</w:t>
      </w:r>
    </w:p>
    <w:p>
      <w:pPr>
        <w:numPr>
          <w:ilvl w:val="0"/>
          <w:numId w:val="1001"/>
        </w:numPr>
        <w:pStyle w:val="Compact"/>
      </w:pPr>
      <w:r>
        <w:t xml:space="preserve">Determine the frequency and types of contraband seized, focusing on narcotics, counterfeit goods, and agricultural products.</w:t>
      </w:r>
    </w:p>
    <w:p>
      <w:pPr>
        <w:numPr>
          <w:ilvl w:val="0"/>
          <w:numId w:val="1001"/>
        </w:numPr>
        <w:pStyle w:val="Compact"/>
      </w:pPr>
      <w:r>
        <w:t xml:space="preserve">Assess officer interactions with travelers to ensure procedural fairness while maintaining rigorous security standards.</w:t>
      </w:r>
    </w:p>
    <w:bookmarkEnd w:id="23"/>
    <w:bookmarkEnd w:id="24"/>
    <w:bookmarkStart w:id="27" w:name="methodology"/>
    <w:p>
      <w:pPr>
        <w:pStyle w:val="Heading2"/>
      </w:pPr>
      <w:r>
        <w:t xml:space="preserve">3. Methodology</w:t>
      </w:r>
    </w:p>
    <w:p>
      <w:pPr>
        <w:pStyle w:val="FirstParagraph"/>
      </w:pPr>
      <w:r>
        <w:t xml:space="preserve">To conduct this study effectively within the constraints of a secure border zone, a mixed-methods approach was employed. The observation phase took place over fourteen consecutive days at Terminal 1 and Terminal 3 of Fiumicino Airport, the main international entry points for Italy Rome.</w:t>
      </w:r>
    </w:p>
    <w:bookmarkStart w:id="25" w:name="observation-parameters"/>
    <w:p>
      <w:pPr>
        <w:pStyle w:val="Heading3"/>
      </w:pPr>
      <w:r>
        <w:t xml:space="preserve">3.1 Observation Parameters</w:t>
      </w:r>
    </w:p>
    <w:p>
      <w:pPr>
        <w:pStyle w:val="FirstParagraph"/>
      </w:pPr>
      <w:r>
        <w:t xml:space="preserve">Data collection focused on three key metrics: average processing time per passenger, the rate of secondary inspections triggered by automated risk assessment systems, and the resolution rate of flagged items. Observers were positioned in designated non-intrusive areas to ensure that the natural workflow of each Customs Officer remained undisturbed.</w:t>
      </w:r>
    </w:p>
    <w:bookmarkEnd w:id="25"/>
    <w:bookmarkStart w:id="26" w:name="interview-protocol"/>
    <w:p>
      <w:pPr>
        <w:pStyle w:val="Heading3"/>
      </w:pPr>
      <w:r>
        <w:t xml:space="preserve">3.2 Interview Protocol</w:t>
      </w:r>
    </w:p>
    <w:p>
      <w:pPr>
        <w:pStyle w:val="FirstParagraph"/>
      </w:pPr>
      <w:r>
        <w:t xml:space="preserve">Semi-structured interviews were conducted with senior Customs Officers who have served in Italy Rome for over five years. These discussions aimed to uncover qualitative insights regarding evolving smuggling tactics and the psychological pressure associated with high-stakes border control in a densely trafficked urban environment.</w:t>
      </w:r>
    </w:p>
    <w:bookmarkEnd w:id="26"/>
    <w:bookmarkEnd w:id="27"/>
    <w:bookmarkStart w:id="31" w:name="results-and-analysis"/>
    <w:p>
      <w:pPr>
        <w:pStyle w:val="Heading2"/>
      </w:pPr>
      <w:r>
        <w:t xml:space="preserve">4. Results and Analysis</w:t>
      </w:r>
    </w:p>
    <w:bookmarkStart w:id="28" w:name="X9a7af6062ff4b3885cc47f880d77c5a03cf6eeb"/>
    <w:p>
      <w:pPr>
        <w:pStyle w:val="Heading3"/>
      </w:pPr>
      <w:r>
        <w:t xml:space="preserve">4.1 Operational Workflow of the Customs Officer</w:t>
      </w:r>
    </w:p>
    <w:p>
      <w:pPr>
        <w:pStyle w:val="FirstParagraph"/>
      </w:pPr>
      <w:r>
        <w:t xml:space="preserve">The data indicates that a typical Customs Officer shift involves processing an average of 150 to 200 passengers per hour during peak travel seasons (summer and major holidays). The role requires rapid visual assessment, utilizing behavioral detection techniques alongside automated scanning. In Italy Rome, the integration of the Italian Revenue Agency (*Agenzia delle Dogane e dei Monopoli*) ensures that officers are highly trained in fiscal compliance as well as security.</w:t>
      </w:r>
    </w:p>
    <w:p>
      <w:pPr>
        <w:pStyle w:val="BodyText"/>
      </w:pPr>
      <w:r>
        <w:t xml:space="preserve">A significant finding is the reliance on "Red Channel" versus "Green Channel" protocols. Officers demonstrated a high accuracy rate in redirecting passengers from the Green (nothing to declare) channel to secondary inspection when discrepancies were noted in digital declaration forms or behavioral cues.</w:t>
      </w:r>
    </w:p>
    <w:bookmarkEnd w:id="28"/>
    <w:bookmarkStart w:id="29" w:name="contraband-seizures-and-types"/>
    <w:p>
      <w:pPr>
        <w:pStyle w:val="Heading3"/>
      </w:pPr>
      <w:r>
        <w:t xml:space="preserve">4.2 Contraband Seizures and Types</w:t>
      </w:r>
    </w:p>
    <w:p>
      <w:pPr>
        <w:pStyle w:val="FirstParagraph"/>
      </w:pPr>
      <w:r>
        <w:t xml:space="preserve">The analysis of seized items reveals distinct patterns specific to Rome’s geographic position:</w:t>
      </w:r>
    </w:p>
    <w:p>
      <w:pPr>
        <w:pStyle w:val="BodyText"/>
      </w:pPr>
      <w:r>
        <w:rPr>
          <w:bCs/>
          <w:b/>
        </w:rPr>
        <w:t xml:space="preserve">Category of Seized Goods</w:t>
      </w:r>
    </w:p>
    <w:p>
      <w:pPr>
        <w:pStyle w:val="BodyText"/>
      </w:pPr>
      <w:r>
        <w:rPr>
          <w:bCs/>
          <w:b/>
        </w:rPr>
        <w:t xml:space="preserve">Percentage of Total Seizures</w:t>
      </w:r>
    </w:p>
    <w:p>
      <w:pPr>
        <w:pStyle w:val="BodyText"/>
      </w:pPr>
      <w:r>
        <w:rPr>
          <w:bCs/>
          <w:b/>
        </w:rPr>
        <w:t xml:space="preserve">Nature/Origin Analysis</w:t>
      </w:r>
    </w:p>
    <w:p>
      <w:pPr>
        <w:pStyle w:val="BodyText"/>
      </w:pPr>
      <w:r>
        <w:t xml:space="preserve">&gt;</w:t>
      </w:r>
      <w:r>
        <w:t xml:space="preserve"> </w:t>
      </w:r>
      <w:r>
        <w:t xml:space="preserve">&gt;</w:t>
      </w:r>
      <w:r>
        <w:t xml:space="preserve"> </w:t>
      </w:r>
      <w:r>
        <w:t xml:space="preserve">&gt;</w:t>
      </w:r>
    </w:p>
    <w:bookmarkEnd w:id="29"/>
    <w:bookmarkStart w:id="30" w:name="technological-integration"/>
    <w:p>
      <w:pPr>
        <w:pStyle w:val="Heading3"/>
      </w:pPr>
      <w:r>
        <w:t xml:space="preserve">4.3 Technological Integration</w:t>
      </w:r>
    </w:p>
    <w:p>
      <w:pPr>
        <w:pStyle w:val="FirstParagraph"/>
      </w:pPr>
      <w:r>
        <w:t xml:space="preserve">The effectiveness of the Customs Officer in Italy Rome is heavily augmented by advanced X-ray and millimeter-wave body scanners. The Laboratory Report notes that these technologies reduce the need for physical pat-downs, thereby speeding up throughput while maintaining thoroughness. However, human judgment remains irreplaceable; officers often detect anomalies that algorithms miss, such as concealed compartments in personal electronic devices or inconsistencies in travel narratives.</w:t>
      </w:r>
    </w:p>
    <w:bookmarkEnd w:id="30"/>
    <w:bookmarkEnd w:id="31"/>
    <w:bookmarkStart w:id="32" w:name="X40e8553c044cf97347f8e5a2eabc35e31903600"/>
    <w:p>
      <w:pPr>
        <w:pStyle w:val="Heading2"/>
      </w:pPr>
      <w:r>
        <w:t xml:space="preserve">5. Discussion: Challenges in the Italy Rome Context</w:t>
      </w:r>
    </w:p>
    <w:p>
      <w:pPr>
        <w:pStyle w:val="FirstParagraph"/>
      </w:pPr>
      <w:r>
        <w:t xml:space="preserve">The unique environment of Italy Rome presents specific challenges for Customs Officers. The high volume of tourism means that many travelers are unfamiliar with EU customs regulations, leading to unintentional violations (e.g., carrying prohibited food items from non-EU countries). This requires officers to possess strong communication skills and cultural awareness.</w:t>
      </w:r>
    </w:p>
    <w:p>
      <w:pPr>
        <w:pStyle w:val="BodyText"/>
      </w:pPr>
      <w:r>
        <w:t xml:space="preserve">Furthermore, the risk of counterfeit luxury goods—a significant issue in European trade hubs—is prevalent. Rome’s status as a fashion capital makes it a target for both importing and exporting fake designer merchandise. Customs Officers are frequently tasked with identifying high-value counterfeits, requiring specialized knowledge to distinguish genuine items from replicas.</w:t>
      </w:r>
    </w:p>
    <w:p>
      <w:pPr>
        <w:pStyle w:val="BodyText"/>
      </w:pPr>
      <w:r>
        <w:t xml:space="preserve">The administrative burden is also substantial. In Italy Rome, strict adherence to EU data privacy laws (GDPR) must be balanced with the need for comprehensive record-keeping of all seizures and incidents. This dual requirement increases the documentation workload for each officer significantly.</w:t>
      </w:r>
    </w:p>
    <w:bookmarkEnd w:id="32"/>
    <w:bookmarkStart w:id="33" w:name="recommendations"/>
    <w:p>
      <w:pPr>
        <w:pStyle w:val="Heading2"/>
      </w:pPr>
      <w:r>
        <w:t xml:space="preserve">6. Recommendations</w:t>
      </w:r>
    </w:p>
    <w:p>
      <w:pPr>
        <w:pStyle w:val="FirstParagraph"/>
      </w:pPr>
      <w:r>
        <w:t xml:space="preserve">Based on the findings of this Laboratory Report, several recommendations are proposed to enhance operational efficiency in Italy Rome:</w:t>
      </w:r>
    </w:p>
    <w:p>
      <w:pPr>
        <w:numPr>
          <w:ilvl w:val="0"/>
          <w:numId w:val="1002"/>
        </w:numPr>
        <w:pStyle w:val="Compact"/>
      </w:pPr>
      <w:r>
        <w:rPr>
          <w:bCs/>
          <w:b/>
        </w:rPr>
        <w:t xml:space="preserve">Multilingual Digital Tools:</w:t>
      </w:r>
      <w:r>
        <w:br/>
      </w:r>
      <w:r>
        <w:t xml:space="preserve">The deployment of real-time translation applications for Customs Officers would facilitate smoother interactions with non-Italian and non-English speaking travelers, reducing misunderstandings and processing time.</w:t>
      </w:r>
    </w:p>
    <w:p>
      <w:pPr>
        <w:numPr>
          <w:ilvl w:val="0"/>
          <w:numId w:val="1002"/>
        </w:numPr>
        <w:pStyle w:val="Compact"/>
      </w:pPr>
      <w:r>
        <w:rPr>
          <w:bCs/>
          <w:b/>
        </w:rPr>
        <w:t xml:space="preserve">Enhanced Training on Emerging Threats:</w:t>
      </w:r>
      <w:r>
        <w:br/>
      </w:r>
      <w:r>
        <w:t xml:space="preserve">Regular workshops should be mandated to update officers on the latest smuggling techniques, particularly regarding cryptocurrency payment methods used for illicit online goods and new synthetic drug variations.</w:t>
      </w:r>
    </w:p>
    <w:p>
      <w:pPr>
        <w:numPr>
          <w:ilvl w:val="0"/>
          <w:numId w:val="1002"/>
        </w:numPr>
        <w:pStyle w:val="Compact"/>
      </w:pPr>
      <w:r>
        <w:rPr>
          <w:bCs/>
          <w:b/>
        </w:rPr>
        <w:t xml:space="preserve">Predictive Analytics Deployment:</w:t>
      </w:r>
      <w:r>
        <w:br/>
      </w:r>
      <w:r>
        <w:t xml:space="preserve">Investment in AI-driven predictive models that analyze passenger manifests prior to arrival can help Customs Officers focus their resources on high-risk individuals rather than relying solely on random checks.</w:t>
      </w:r>
    </w:p>
    <w:bookmarkEnd w:id="33"/>
    <w:bookmarkStart w:id="34" w:name="conclusion"/>
    <w:p>
      <w:pPr>
        <w:pStyle w:val="Heading2"/>
      </w:pPr>
      <w:r>
        <w:t xml:space="preserve">7. Conclusion</w:t>
      </w:r>
    </w:p>
    <w:p>
      <w:pPr>
        <w:pStyle w:val="FirstParagraph"/>
      </w:pPr>
      <w:r>
        <w:t xml:space="preserve">The role of the Customs Officer in Italy Rome is far more complex than simple border policing; it is a multifaceted profession requiring expertise in law enforcement, economics, and international diplomacy. This Laboratory Report confirms that while technological advancements have streamlined many processes, the human element remains the most critical component of border security. The officers serving this vital Italian hub demonstrate high levels of professionalism and adaptability in the face of evolving global threats.</w:t>
      </w:r>
    </w:p>
    <w:p>
      <w:pPr>
        <w:pStyle w:val="BodyText"/>
      </w:pPr>
      <w:r>
        <w:t xml:space="preserve">Ultimately, ensuring that every Customs Officer is adequately supported with resources, training, and technology is essential for maintaining Italy’s reputation as a secure and compliant participant in the European Union. The findings presented here suggest that continued investment in personnel development and technological integration will yield significant improvements in both security outcomes and traveler satisfaction.</w:t>
      </w:r>
    </w:p>
    <w:bookmarkEnd w:id="34"/>
    <w:bookmarkStart w:id="35" w:name="signatures"/>
    <w:p>
      <w:pPr>
        <w:pStyle w:val="Heading2"/>
      </w:pPr>
      <w:r>
        <w:t xml:space="preserve">8. Signatures</w:t>
      </w:r>
    </w:p>
    <w:p>
      <w:pPr>
        <w:pStyle w:val="FirstParagraph"/>
      </w:pPr>
      <w:r>
        <w:rPr>
          <w:bCs/>
          <w:b/>
        </w:rPr>
        <w:t xml:space="preserve">Drafted by:</w:t>
      </w:r>
      <w:r>
        <w:br/>
      </w:r>
      <w:r>
        <w:t xml:space="preserve">Jane Doe</w:t>
      </w:r>
      <w:r>
        <w:br/>
      </w:r>
      <w:r>
        <w:t xml:space="preserve">Laboratory Analyst</w:t>
      </w:r>
    </w:p>
    <w:p>
      <w:pPr>
        <w:pStyle w:val="BodyText"/>
      </w:pPr>
      <w:r>
        <w:rPr>
          <w:bCs/>
          <w:b/>
        </w:rPr>
        <w:t xml:space="preserve">Approved by:</w:t>
      </w:r>
      <w:r>
        <w:br/>
      </w:r>
      <w:r>
        <w:t xml:space="preserve">Juan Rossi</w:t>
      </w:r>
      <w:r>
        <w:br/>
      </w:r>
      <w:r>
        <w:t xml:space="preserve">S Chief of Customs Operations, Italy Rome</w:t>
      </w:r>
    </w:p>
    <w:bookmarkEnd w:id="35"/>
    <w:bookmarkStart w:id="36" w:name="acknowledgments"/>
    <w:p>
      <w:pPr>
        <w:pStyle w:val="Heading2"/>
      </w:pPr>
      <w:r>
        <w:t xml:space="preserve">Acknowledgments</w:t>
      </w:r>
    </w:p>
    <w:p>
      <w:pPr>
        <w:pStyle w:val="FirstParagraph"/>
      </w:pPr>
      <w:r>
        <w:t xml:space="preserve">We extend our gratitude to the staff of the *Guardia di Finanza* and the local Revenue Agency offices in Fiumicino for their cooperation during this Laboratory Report study. Their dedication to public service makes such rigorous analysis possible.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2026-07-29T09:37:31Z</dcterms:created>
  <dcterms:modified xsi:type="dcterms:W3CDTF">2026-07-29T09:37:31Z</dcterms:modified>
</cp:coreProperties>
</file>

<file path=docProps/custom.xml><?xml version="1.0" encoding="utf-8"?>
<Properties xmlns="http://schemas.openxmlformats.org/officeDocument/2006/custom-properties" xmlns:vt="http://schemas.openxmlformats.org/officeDocument/2006/docPropsVTypes"/>
</file>