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and</w:t>
      </w:r>
      <w:r>
        <w:t xml:space="preserve"> </w:t>
      </w:r>
      <w:r>
        <w:t xml:space="preserve">Compliance</w:t>
      </w:r>
      <w:r>
        <w:t xml:space="preserve"> </w:t>
      </w:r>
      <w:r>
        <w:t xml:space="preserve">Protocols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d13e101434f6ad25e70ec98661f8d493723d6a0"/>
    <w:p>
      <w:pPr>
        <w:pStyle w:val="Heading1"/>
      </w:pPr>
      <w:r>
        <w:rPr>
          <w:bCs/>
          <w:b/>
        </w:rPr>
        <w:t xml:space="preserve">Laboratory Report:</w:t>
      </w:r>
      <w:r>
        <w:t xml:space="preserve"> </w:t>
      </w:r>
      <w:r>
        <w:t xml:space="preserve">Analysis of Operational Dynamics, Revenue Generation, and Trade Facilitation by the</w:t>
      </w:r>
      <w:r>
        <w:t xml:space="preserve"> </w:t>
      </w:r>
      <w:r>
        <w:rPr>
          <w:bCs/>
          <w:b/>
        </w:rPr>
        <w:t xml:space="preserve">Customs Officer</w:t>
      </w:r>
      <w:r>
        <w:br/>
      </w:r>
      <w:r>
        <w:t xml:space="preserve">Operational Field Study in</w:t>
      </w:r>
      <w:r>
        <w:t xml:space="preserve"> </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Port of Abidjan, Ivory Coast</w:t>
      </w:r>
      <w:r>
        <w:br/>
      </w:r>
      <w:r>
        <w:rPr>
          <w:bCs/>
          <w:b/>
        </w:rPr>
        <w:t xml:space="preserve">Status:</w:t>
      </w:r>
      <w:r>
        <w:t xml:space="preserve"> </w:t>
      </w:r>
      <w:r>
        <w:t xml:space="preserve">Final Analysis Report</w:t>
      </w:r>
      <w:r>
        <w:br/>
      </w:r>
    </w:p>
    <w:p>
      <w:pPr>
        <w:pStyle w:val="BodyText"/>
      </w:pPr>
      <w:r>
        <w:t xml:space="preserve">&gt;</w:t>
      </w:r>
    </w:p>
    <w:p>
      <w:pPr>
        <w:pStyle w:val="BodyText"/>
      </w:pPr>
      <w:r>
        <w:t xml:space="preserve">&gt;</w:t>
      </w:r>
    </w:p>
    <w:bookmarkStart w:id="20" w:name="executive-summary"/>
    <w:p>
      <w:pPr>
        <w:pStyle w:val="Heading2"/>
      </w:pPr>
      <w:r>
        <w:rPr>
          <w:u w:val="single"/>
        </w:rPr>
        <w:t xml:space="preserve">1. Executive Summary</w:t>
      </w:r>
    </w:p>
    <w:p>
      <w:pPr>
        <w:pStyle w:val="FirstParagraph"/>
      </w:pPr>
      <w:r>
        <w:t xml:space="preserve">&gt;</w:t>
      </w:r>
    </w:p>
    <w:p>
      <w:pPr>
        <w:pStyle w:val="BodyText"/>
      </w:pPr>
      <w:r>
        <w:t xml:space="preserve">This laboratory report provides a comprehensive analysis of the functional role, procedural adherence, and socio-economic impact of the</w:t>
      </w:r>
      <w:r>
        <w:t xml:space="preserve"> </w:t>
      </w:r>
      <w:r>
        <w:rPr>
          <w:bCs/>
          <w:b/>
        </w:rPr>
        <w:t xml:space="preserve">Customs Officer</w:t>
      </w:r>
      <w:r>
        <w:t xml:space="preserve"> </w:t>
      </w:r>
      <w:r>
        <w:t xml:space="preserve">operating within the maritime logistics hub of Ivory Coast Abidjan. As one of West Africa's primary gateways for commerce, Abidjan serves as a critical node in regional trade networks. The</w:t>
      </w:r>
      <w:r>
        <w:t xml:space="preserve"> </w:t>
      </w:r>
      <w:r>
        <w:rPr>
          <w:iCs/>
          <w:i/>
        </w:rPr>
        <w:t xml:space="preserve">Ivory Coast Abidjan</w:t>
      </w:r>
      <w:r>
        <w:t xml:space="preserve"> </w:t>
      </w:r>
      <w:r>
        <w:t xml:space="preserve">port complex handles a significant volume of containerized and bulk cargo, making the efficiency and integrity of customs clearance paramount.</w:t>
      </w:r>
    </w:p>
    <w:p>
      <w:pPr>
        <w:pStyle w:val="BodyText"/>
      </w:pPr>
      <w:r>
        <w:t xml:space="preserve">The objective of this study was to evaluate how the</w:t>
      </w:r>
      <w:r>
        <w:t xml:space="preserve"> </w:t>
      </w:r>
      <w:r>
        <w:rPr>
          <w:bCs/>
          <w:b/>
        </w:rPr>
        <w:t xml:space="preserve">Customs Officer</w:t>
      </w:r>
      <w:r>
        <w:t xml:space="preserve"> </w:t>
      </w:r>
      <w:r>
        <w:t xml:space="preserve">balances the dual mandates of revenue collection and trade facilitation. Through direct observation, data analysis, and procedural auditing at key checkpoints within , this report highlights the technological integration (ASYCUDA World), regulatory frameworks, and human factors influencing customs operations.</w:t>
      </w:r>
    </w:p>
    <w:p>
      <w:pPr>
        <w:pStyle w:val="BodyText"/>
      </w:pPr>
      <w:r>
        <w:t xml:space="preserve">&gt;</w:t>
      </w:r>
    </w:p>
    <w:bookmarkEnd w:id="20"/>
    <w:bookmarkStart w:id="21" w:name="introduction-and-contextual-background"/>
    <w:p>
      <w:pPr>
        <w:pStyle w:val="Heading2"/>
      </w:pPr>
      <w:r>
        <w:rPr>
          <w:u w:val="single"/>
        </w:rPr>
        <w:t xml:space="preserve">2. Introduction and Contextual Background</w:t>
      </w:r>
    </w:p>
    <w:p>
      <w:pPr>
        <w:pStyle w:val="FirstParagraph"/>
      </w:pPr>
      <w:r>
        <w:t xml:space="preserve">&gt;</w:t>
      </w:r>
    </w:p>
    <w:p>
      <w:pPr>
        <w:pStyle w:val="BodyText"/>
      </w:pPr>
      <w:r>
        <w:t xml:space="preserve">The Republic of Ivory Coast, located on the Gulf of Guinea in West Africa, relies heavily on its port infrastructure for economic stability.</w:t>
      </w:r>
      <w:r>
        <w:t xml:space="preserve"> </w:t>
      </w:r>
      <w:r>
        <w:rPr>
          <w:bCs/>
          <w:b/>
        </w:rPr>
        <w:t xml:space="preserve">Ivory Coast Abidjan</w:t>
      </w:r>
      <w:r>
        <w:t xml:space="preserve"> </w:t>
      </w:r>
      <w:r>
        <w:t xml:space="preserve">is not merely a city but an economic engine, with the port accounting for nearly all of the country's external trade. The</w:t>
      </w:r>
      <w:r>
        <w:t xml:space="preserve"> </w:t>
      </w:r>
      <w:r>
        <w:rPr>
          <w:bCs/>
          <w:b/>
        </w:rPr>
        <w:t xml:space="preserve">Customs Officer</w:t>
      </w:r>
      <w:r>
        <w:t xml:space="preserve"> </w:t>
      </w:r>
      <w:r>
        <w:t xml:space="preserve">plays a pivotal role in this ecosystem, acting as the primary regulator of goods entering and leaving the nation.</w:t>
      </w:r>
    </w:p>
    <w:p>
      <w:pPr>
        <w:pStyle w:val="BodyText"/>
      </w:pPr>
      <w:r>
        <w:t xml:space="preserve">&gt;</w:t>
      </w:r>
    </w:p>
    <w:p>
      <w:pPr>
        <w:pStyle w:val="BodyText"/>
      </w:pPr>
      <w:r>
        <w:t xml:space="preserve">In recent years, reforms under ECOWAS (Economic Community of West African States) guidelines have aimed at harmonizing customs procedures. However, the implementation gap often requires rigorous oversight by individual</w:t>
      </w:r>
      <w:r>
        <w:t xml:space="preserve"> </w:t>
      </w:r>
      <w:r>
        <w:rPr>
          <w:bCs/>
          <w:b/>
        </w:rPr>
        <w:t xml:space="preserve">Customs Officer</w:t>
      </w:r>
      <w:r>
        <w:t xml:space="preserve"> </w:t>
      </w:r>
      <w:r>
        <w:t xml:space="preserve">personnel on the ground in . This report examines these interactions to determine how procedural changes translate into operational reality.</w:t>
      </w:r>
    </w:p>
    <w:p>
      <w:pPr>
        <w:pStyle w:val="BodyText"/>
      </w:pPr>
      <w:r>
        <w:t xml:space="preserve">&gt;</w:t>
      </w:r>
    </w:p>
    <w:bookmarkEnd w:id="21"/>
    <w:bookmarkStart w:id="22" w:name="methodology"/>
    <w:p>
      <w:pPr>
        <w:pStyle w:val="Heading2"/>
      </w:pPr>
      <w:r>
        <w:rPr>
          <w:u w:val="single"/>
        </w:rPr>
        <w:t xml:space="preserve">3. Methodology</w:t>
      </w:r>
    </w:p>
    <w:p>
      <w:pPr>
        <w:pStyle w:val="FirstParagraph"/>
      </w:pPr>
      <w:r>
        <w:t xml:space="preserve">&gt;</w:t>
      </w:r>
    </w:p>
    <w:p>
      <w:pPr>
        <w:pStyle w:val="BodyText"/>
      </w:pPr>
      <w:r>
        <w:t xml:space="preserve">This laboratory study utilized a mixed-methods approach:</w:t>
      </w:r>
    </w:p>
    <w:p>
      <w:pPr>
        <w:pStyle w:val="BodyText"/>
      </w:pPr>
      <w:r>
        <w:t xml:space="preserve">&gt;</w:t>
      </w:r>
    </w:p>
    <w:p>
      <w:pPr>
        <w:numPr>
          <w:ilvl w:val="0"/>
          <w:numId w:val="1001"/>
        </w:numPr>
        <w:pStyle w:val="Compact"/>
      </w:pPr>
      <w:r>
        <w:rPr>
          <w:bCs/>
          <w:b/>
        </w:rPr>
        <w:t xml:space="preserve">Direct Observation:</w:t>
      </w:r>
      <w:r>
        <w:t xml:space="preserve"> </w:t>
      </w:r>
      <w:r>
        <w:t xml:space="preserve">Researchers observed five</w:t>
      </w:r>
      <w:r>
        <w:t xml:space="preserve"> </w:t>
      </w:r>
      <w:r>
        <w:rPr>
          <w:bCs/>
          <w:b/>
        </w:rPr>
        <w:t xml:space="preserve">Customs Officer</w:t>
      </w:r>
      <w:r>
        <w:t xml:space="preserve">s during peak and off-peak hours at the Container Terminal in Abidjan.</w:t>
      </w:r>
    </w:p>
    <w:p>
      <w:pPr>
        <w:numPr>
          <w:ilvl w:val="0"/>
          <w:numId w:val="1001"/>
        </w:numPr>
        <w:pStyle w:val="Compact"/>
      </w:pPr>
      <w:r>
        <w:rPr>
          <w:bCs/>
          <w:b/>
        </w:rPr>
        <w:t xml:space="preserve">Data Audit:</w:t>
      </w:r>
      <w:r>
        <w:t xml:space="preserve">A review of clearance times for 100 random shipments processed by different</w:t>
      </w:r>
    </w:p>
    <w:p>
      <w:pPr>
        <w:numPr>
          <w:ilvl w:val="0"/>
          <w:numId w:val="1000"/>
        </w:numPr>
        <w:pStyle w:val="Compact"/>
      </w:pPr>
      <w:r>
        <w:t xml:space="preserve">i&gt;&gt; officers.</w:t>
      </w:r>
    </w:p>
    <w:p>
      <w:pPr>
        <w:numPr>
          <w:ilvl w:val="0"/>
          <w:numId w:val="1001"/>
        </w:numPr>
        <w:pStyle w:val="Compact"/>
      </w:pPr>
      <w:r>
        <w:rPr>
          <w:bCs/>
          <w:b/>
        </w:rPr>
        <w:t xml:space="preserve">Semi-Structured Interviews:</w:t>
      </w:r>
      <w:r>
        <w:t xml:space="preserve"> </w:t>
      </w:r>
      <w:r>
        <w:t xml:space="preserve">Discussions with senior customs administration officials and junior staff regarding challenges faced in maintaining integrity while managing volume in .</w:t>
      </w:r>
    </w:p>
    <w:p>
      <w:pPr>
        <w:pStyle w:val="FirstParagraph"/>
      </w:pPr>
      <w:r>
        <w:t xml:space="preserve">&gt;</w:t>
      </w:r>
    </w:p>
    <w:bookmarkEnd w:id="22"/>
    <w:bookmarkStart w:id="26" w:name="analysis-of-the-customs-officers-role"/>
    <w:p>
      <w:pPr>
        <w:pStyle w:val="Heading2"/>
      </w:pPr>
      <w:r>
        <w:rPr>
          <w:u w:val="single"/>
        </w:rPr>
        <w:t xml:space="preserve">4. Analysis of the Customs Officer’s Role</w:t>
      </w:r>
    </w:p>
    <w:p>
      <w:pPr>
        <w:pStyle w:val="FirstParagraph"/>
      </w:pPr>
      <w:r>
        <w:t xml:space="preserve">&gt;</w:t>
      </w:r>
    </w:p>
    <w:p>
      <w:pPr>
        <w:pStyle w:val="BodyText"/>
      </w:pPr>
      <w:r>
        <w:t xml:space="preserve">The duties of the</w:t>
      </w:r>
      <w:r>
        <w:t xml:space="preserve"> </w:t>
      </w:r>
      <w:r>
        <w:rPr>
          <w:bCs/>
          <w:b/>
        </w:rPr>
        <w:t xml:space="preserve">Customs Officer</w:t>
      </w:r>
      <w:r>
        <w:t xml:space="preserve"> </w:t>
      </w:r>
      <w:r>
        <w:t xml:space="preserve">extend beyond simple tax collection. In the context of , their role is multifaceted:</w:t>
      </w:r>
    </w:p>
    <w:p>
      <w:pPr>
        <w:pStyle w:val="BodyText"/>
      </w:pPr>
      <w:r>
        <w:t xml:space="preserve">&gt;</w:t>
      </w:r>
    </w:p>
    <w:bookmarkStart w:id="23" w:name="X101ecc4296dd6393e0a669a519e77b87c8106e0"/>
    <w:p>
      <w:pPr>
        <w:pStyle w:val="Heading3"/>
      </w:pPr>
      <w:r>
        <w:rPr>
          <w:u w:val="single"/>
        </w:rPr>
        <w:t xml:space="preserve">4.1 Regulatory Compliance and Risk Management</w:t>
      </w:r>
    </w:p>
    <w:p>
      <w:pPr>
        <w:pStyle w:val="FirstParagraph"/>
      </w:pPr>
      <w:r>
        <w:t xml:space="preserve">&gt;</w:t>
      </w:r>
    </w:p>
    <w:p>
      <w:pPr>
        <w:pStyle w:val="BodyText"/>
      </w:pPr>
      <w:r>
        <w:t xml:space="preserve">The primary responsibility of the</w:t>
      </w:r>
      <w:r>
        <w:t xml:space="preserve"> </w:t>
      </w:r>
      <w:r>
        <w:rPr>
          <w:bCs/>
          <w:b/>
        </w:rPr>
        <w:t xml:space="preserve">Customs Officer</w:t>
      </w:r>
      <w:r>
        <w:t xml:space="preserve"> </w:t>
      </w:r>
      <w:r>
        <w:t xml:space="preserve">is to ensure that all imported and exported goods comply with national laws. This includes verifying HS Codes (Harmonized System codes), checking import licenses, and ensuring adherence to sanitary and phytosanitary standards. In , where illicit trade can pose a security risk, the officer’s ability to identify discrepancies in documentation is crucial.</w:t>
      </w:r>
    </w:p>
    <w:p>
      <w:pPr>
        <w:pStyle w:val="BodyText"/>
      </w:pPr>
      <w:r>
        <w:t xml:space="preserve">&gt;</w:t>
      </w:r>
    </w:p>
    <w:p>
      <w:pPr>
        <w:pStyle w:val="BodyText"/>
      </w:pPr>
      <w:r>
        <w:t xml:space="preserve">Observations revealed that most officers utilized digital risk assessment tools to flag high-risk containers. However, reliance on manual inspection still exists for goods flagged as "yellow" or "red" by the automated system. The efficiency of this process depends heavily on the training and experience level of the assigned</w:t>
      </w:r>
      <w:r>
        <w:t xml:space="preserve"> </w:t>
      </w:r>
      <w:r>
        <w:rPr>
          <w:bCs/>
          <w:b/>
        </w:rPr>
        <w:t xml:space="preserve">Customs Officer</w:t>
      </w:r>
      <w:r>
        <w:t xml:space="preserve">.</w:t>
      </w:r>
    </w:p>
    <w:p>
      <w:pPr>
        <w:pStyle w:val="BodyText"/>
      </w:pPr>
      <w:r>
        <w:t xml:space="preserve">&gt;</w:t>
      </w:r>
    </w:p>
    <w:bookmarkEnd w:id="23"/>
    <w:bookmarkStart w:id="24" w:name="revenue-collection"/>
    <w:p>
      <w:pPr>
        <w:pStyle w:val="Heading3"/>
      </w:pPr>
      <w:r>
        <w:rPr>
          <w:u w:val="single"/>
        </w:rPr>
        <w:t xml:space="preserve">4.2 Revenue Collection</w:t>
      </w:r>
    </w:p>
    <w:p>
      <w:pPr>
        <w:pStyle w:val="FirstParagraph"/>
      </w:pPr>
      <w:r>
        <w:t xml:space="preserve">&gt;</w:t>
      </w:r>
    </w:p>
    <w:p>
      <w:pPr>
        <w:pStyle w:val="BodyText"/>
      </w:pPr>
      <w:r>
        <w:t xml:space="preserve">Customs duties, VAT, and excise taxes collected by officers contribute significantly to the national budget. In , accurate valuation of goods is essential to prevent under-invoicing, a common practice aimed at reducing tax liability.</w:t>
      </w:r>
    </w:p>
    <w:p>
      <w:pPr>
        <w:pStyle w:val="BodyText"/>
      </w:pPr>
      <w:r>
        <w:t xml:space="preserve">&gt;</w:t>
      </w:r>
    </w:p>
    <w:p>
      <w:pPr>
        <w:pStyle w:val="BodyText"/>
      </w:pPr>
      <w:r>
        <w:t xml:space="preserve">Data analysis showed that shipments processed with complete documentation had an average clearance time 40% faster than those requiring additional verification. This underscores the importance of the</w:t>
      </w:r>
      <w:r>
        <w:t xml:space="preserve"> </w:t>
      </w:r>
      <w:r>
        <w:rPr>
          <w:bCs/>
          <w:b/>
        </w:rPr>
        <w:t xml:space="preserve">Customs Officer</w:t>
      </w:r>
      <w:r>
        <w:t xml:space="preserve">'s role in educating importers on compliance rather than merely penalizing non-compliance.</w:t>
      </w:r>
    </w:p>
    <w:p>
      <w:pPr>
        <w:pStyle w:val="BodyText"/>
      </w:pPr>
      <w:r>
        <w:t xml:space="preserve">&gt;</w:t>
      </w:r>
    </w:p>
    <w:bookmarkEnd w:id="24"/>
    <w:bookmarkStart w:id="25" w:name="trade-facilitation-and-modernization"/>
    <w:p>
      <w:pPr>
        <w:pStyle w:val="Heading3"/>
      </w:pPr>
      <w:r>
        <w:rPr>
          <w:u w:val="single"/>
        </w:rPr>
        <w:t xml:space="preserve">4.3 Trade Facilitation and Modernization</w:t>
      </w:r>
    </w:p>
    <w:p>
      <w:pPr>
        <w:pStyle w:val="FirstParagraph"/>
      </w:pPr>
      <w:r>
        <w:t xml:space="preserve">&gt;</w:t>
      </w:r>
    </w:p>
    <w:p>
      <w:pPr>
        <w:pStyle w:val="BodyText"/>
      </w:pPr>
      <w:r>
        <w:t xml:space="preserve">Ivory Coast has invested heavily in modernizing its customs infrastructure. The deployment of ASYCUDA World, a UNCTAD system for customs automation, has streamlined processes. However, the</w:t>
      </w:r>
      <w:r>
        <w:t xml:space="preserve"> </w:t>
      </w:r>
      <w:r>
        <w:rPr>
          <w:bCs/>
          <w:b/>
        </w:rPr>
        <w:t xml:space="preserve">Customs Officer</w:t>
      </w:r>
      <w:r>
        <w:t xml:space="preserve"> </w:t>
      </w:r>
      <w:r>
        <w:t xml:space="preserve">remains the human interface for this technology.</w:t>
      </w:r>
    </w:p>
    <w:p>
      <w:pPr>
        <w:pStyle w:val="BodyText"/>
      </w:pPr>
      <w:r>
        <w:t xml:space="preserve">&gt;</w:t>
      </w:r>
    </w:p>
    <w:p>
      <w:pPr>
        <w:pStyle w:val="BodyText"/>
      </w:pPr>
      <w:r>
        <w:t xml:space="preserve">In , officers are trained to use handheld scanners and digital declaration platforms. This reduces physical delays at terminals. Nevertheless, system downtime or internet connectivity issues can disrupt operations, highlighting the need for robust backup procedures managed by senior staff.</w:t>
      </w:r>
    </w:p>
    <w:p>
      <w:pPr>
        <w:pStyle w:val="BodyText"/>
      </w:pPr>
      <w:r>
        <w:t xml:space="preserve">&gt;</w:t>
      </w:r>
    </w:p>
    <w:bookmarkEnd w:id="25"/>
    <w:bookmarkEnd w:id="26"/>
    <w:bookmarkStart w:id="27" w:name="challenges-identified"/>
    <w:p>
      <w:pPr>
        <w:pStyle w:val="Heading2"/>
      </w:pPr>
      <w:r>
        <w:rPr>
          <w:u w:val="single"/>
        </w:rPr>
        <w:t xml:space="preserve">5. Challenges Identified</w:t>
      </w:r>
    </w:p>
    <w:p>
      <w:pPr>
        <w:pStyle w:val="FirstParagraph"/>
      </w:pPr>
      <w:r>
        <w:t xml:space="preserve">&gt;</w:t>
      </w:r>
    </w:p>
    <w:p>
      <w:pPr>
        <w:pStyle w:val="BodyText"/>
      </w:pPr>
      <w:r>
        <w:t xml:space="preserve">Despite advancements, several challenges persist for the</w:t>
      </w:r>
      <w:r>
        <w:t xml:space="preserve"> </w:t>
      </w:r>
      <w:r>
        <w:rPr>
          <w:bCs/>
          <w:b/>
        </w:rPr>
        <w:t xml:space="preserve">Customs Officer</w:t>
      </w:r>
      <w:r>
        <w:t xml:space="preserve"> </w:t>
      </w:r>
      <w:r>
        <w:t xml:space="preserve">in :</w:t>
      </w:r>
    </w:p>
    <w:p>
      <w:pPr>
        <w:pStyle w:val="BodyText"/>
      </w:pPr>
      <w:r>
        <w:t xml:space="preserve">&gt;</w:t>
      </w:r>
    </w:p>
    <w:p>
      <w:pPr>
        <w:numPr>
          <w:ilvl w:val="0"/>
          <w:numId w:val="1002"/>
        </w:numPr>
        <w:pStyle w:val="Compact"/>
      </w:pPr>
      <w:r>
        <w:rPr>
          <w:bCs/>
          <w:b/>
        </w:rPr>
        <w:t xml:space="preserve">Bureaucratic Bottlenecks:</w:t>
      </w:r>
      <w:r>
        <w:t xml:space="preserve"> </w:t>
      </w:r>
      <w:r>
        <w:t xml:space="preserve">Overlap between customs and other agencies (such as ANCOM - National Agency for Food and Drug Control) can lead to delays. The officer often acts as a coordinator, which dilutes their focus on core revenue tasks.</w:t>
      </w:r>
    </w:p>
    <w:p>
      <w:pPr>
        <w:numPr>
          <w:ilvl w:val="0"/>
          <w:numId w:val="1002"/>
        </w:numPr>
        <w:pStyle w:val="Compact"/>
      </w:pPr>
      <w:r>
        <w:rPr>
          <w:bCs/>
          <w:b/>
        </w:rPr>
        <w:t xml:space="preserve">Capacity Constraints:</w:t>
      </w:r>
      <w:r>
        <w:t xml:space="preserve"> </w:t>
      </w:r>
      <w:r>
        <w:t xml:space="preserve">High volume of transactions in Abidjan sometimes outpaces the number of available officers, leading to overtime fatigue and potential errors.</w:t>
      </w:r>
    </w:p>
    <w:p>
      <w:pPr>
        <w:numPr>
          <w:ilvl w:val="0"/>
          <w:numId w:val="1002"/>
        </w:numPr>
        <w:pStyle w:val="Compact"/>
      </w:pPr>
      <w:r>
        <w:rPr>
          <w:bCs/>
          <w:b/>
        </w:rPr>
        <w:t xml:space="preserve">Corruption Risks:</w:t>
      </w:r>
      <w:r>
        <w:t xml:space="preserve"> </w:t>
      </w:r>
      <w:r>
        <w:t xml:space="preserve">Although integrity training is mandatory, the temptation for informal payments remains a concern. The transparency offered by digital systems in has reduced this but not eliminated it.</w:t>
      </w:r>
    </w:p>
    <w:p>
      <w:pPr>
        <w:pStyle w:val="FirstParagraph"/>
      </w:pPr>
      <w:r>
        <w:t xml:space="preserve">&gt;</w:t>
      </w:r>
    </w:p>
    <w:bookmarkEnd w:id="27"/>
    <w:bookmarkStart w:id="28" w:name="recommendations"/>
    <w:p>
      <w:pPr>
        <w:pStyle w:val="Heading2"/>
      </w:pPr>
      <w:r>
        <w:rPr>
          <w:u w:val="single"/>
        </w:rPr>
        <w:t xml:space="preserve">6. Recommendations</w:t>
      </w:r>
    </w:p>
    <w:p>
      <w:pPr>
        <w:pStyle w:val="FirstParagraph"/>
      </w:pPr>
      <w:r>
        <w:t xml:space="preserve">&gt;</w:t>
      </w:r>
    </w:p>
    <w:p>
      <w:pPr>
        <w:pStyle w:val="BodyText"/>
      </w:pPr>
      <w:r>
        <w:t xml:space="preserve">Based on the findings, the following recommendations are proposed to enhance the performance of the</w:t>
      </w:r>
      <w:r>
        <w:t xml:space="preserve"> </w:t>
      </w:r>
      <w:r>
        <w:rPr>
          <w:bCs/>
          <w:b/>
        </w:rPr>
        <w:t xml:space="preserve">Customs Officer</w:t>
      </w:r>
      <w:r>
        <w:t xml:space="preserve">:</w:t>
      </w:r>
    </w:p>
    <w:p>
      <w:pPr>
        <w:pStyle w:val="BodyText"/>
      </w:pPr>
      <w:r>
        <w:t xml:space="preserve">&gt;</w:t>
      </w:r>
    </w:p>
    <w:p>
      <w:pPr>
        <w:numPr>
          <w:ilvl w:val="0"/>
          <w:numId w:val="1003"/>
        </w:numPr>
        <w:pStyle w:val="Compact"/>
      </w:pPr>
      <w:r>
        <w:rPr>
          <w:bCs/>
          <w:b/>
        </w:rPr>
        <w:t xml:space="preserve">Enhanced Training Programs:</w:t>
      </w:r>
      <w:r>
        <w:t xml:space="preserve"> </w:t>
      </w:r>
      <w:r>
        <w:t xml:space="preserve">Continuous professional development focusing on risk analysis, fraud detection, and customer service skills for officers in Abidjan.</w:t>
      </w:r>
    </w:p>
    <w:p>
      <w:pPr>
        <w:numPr>
          <w:ilvl w:val="0"/>
          <w:numId w:val="1003"/>
        </w:numPr>
        <w:pStyle w:val="Compact"/>
      </w:pPr>
      <w:r>
        <w:rPr>
          <w:bCs/>
          <w:b/>
        </w:rPr>
        <w:t xml:space="preserve">Digital Integration Expansion:</w:t>
      </w:r>
      <w:r>
        <w:t xml:space="preserve"> </w:t>
      </w:r>
      <w:r>
        <w:t xml:space="preserve">Further integration of AI-driven inspection tools to reduce manual workload and bias.</w:t>
      </w:r>
    </w:p>
    <w:p>
      <w:pPr>
        <w:numPr>
          <w:ilvl w:val="0"/>
          <w:numId w:val="1003"/>
        </w:numPr>
        <w:pStyle w:val="Compact"/>
      </w:pPr>
      <w:r>
        <w:rPr>
          <w:bCs/>
          <w:b/>
        </w:rPr>
        <w:t xml:space="preserve">Siloed Cooperation:</w:t>
      </w:r>
      <w:r>
        <w:t xml:space="preserve"> </w:t>
      </w:r>
      <w:r>
        <w:t xml:space="preserve">Establishing integrated single-window systems where customs, port authorities, and regulatory agencies share real-time data, reducing the burden on individual officers.</w:t>
      </w:r>
    </w:p>
    <w:p>
      <w:pPr>
        <w:pStyle w:val="FirstParagraph"/>
      </w:pPr>
      <w:r>
        <w:t xml:space="preserve">&gt;</w:t>
      </w:r>
    </w:p>
    <w:bookmarkEnd w:id="28"/>
    <w:bookmarkStart w:id="29" w:name="conclusion"/>
    <w:p>
      <w:pPr>
        <w:pStyle w:val="Heading2"/>
      </w:pPr>
      <w:r>
        <w:rPr>
          <w:u w:val="single"/>
        </w:rPr>
        <w:t xml:space="preserve">7. Conclusion</w:t>
      </w:r>
    </w:p>
    <w:p>
      <w:pPr>
        <w:pStyle w:val="FirstParagraph"/>
      </w:pPr>
      <w:r>
        <w:t xml:space="preserve">&gt;</w:t>
      </w:r>
    </w:p>
    <w:p>
      <w:pPr>
        <w:pStyle w:val="BodyText"/>
      </w:pPr>
      <w:r>
        <w:t xml:space="preserve">The</w:t>
      </w:r>
      <w:r>
        <w:t xml:space="preserve"> </w:t>
      </w:r>
      <w:r>
        <w:rPr>
          <w:bCs/>
          <w:b/>
        </w:rPr>
        <w:t xml:space="preserve">Customs Officer</w:t>
      </w:r>
      <w:r>
        <w:t xml:space="preserve"> </w:t>
      </w:r>
      <w:r>
        <w:t xml:space="preserve">in is a critical component of West Africa’s trade logistics. Their ability to navigate complex regulations, utilize technology, and maintain ethical standards directly impacts the cost of doing business and national revenue. While challenges remain, the trajectory toward digitalization and professionalization offers hope for a more efficient customs environment.</w:t>
      </w:r>
    </w:p>
    <w:p>
      <w:pPr>
        <w:pStyle w:val="BodyText"/>
      </w:pPr>
      <w:r>
        <w:t xml:space="preserve">&gt;</w:t>
      </w:r>
    </w:p>
    <w:p>
      <w:pPr>
        <w:pStyle w:val="BodyText"/>
      </w:pPr>
      <w:r>
        <w:t xml:space="preserve">This laboratory report confirms that supporting</w:t>
      </w:r>
      <w:r>
        <w:t xml:space="preserve"> </w:t>
      </w:r>
      <w:r>
        <w:rPr>
          <w:bCs/>
          <w:b/>
        </w:rPr>
        <w:t xml:space="preserve">Customs Officer</w:t>
      </w:r>
      <w:r>
        <w:t xml:space="preserve">s with better tools, training, and inter-agency cooperation will yield significant economic benefits for and the broader region. Future studies should focus on longitudinal data to measure the impact of ongoing reforms on clearance times and revenue integrity.</w:t>
      </w:r>
    </w:p>
    <w:p>
      <w:pPr>
        <w:pStyle w:val="BodyText"/>
      </w:pPr>
      <w:r>
        <w:t xml:space="preserve">&gt;</w:t>
      </w:r>
    </w:p>
    <w:p>
      <w:pPr>
        <w:pStyle w:val="BodyText"/>
      </w:pPr>
      <w:r>
        <w:rPr>
          <w:iCs/>
          <w:i/>
        </w:rPr>
        <w:t xml:space="preserve">Note: This document is a simulated laboratory report for educational purposes regarding customs procedures in Ivory Coast Abidjan. All names and specific internal data have been generalized for illustrative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and Compliance Protocols of the Customs Officer in Ivory Coast Abidjan</dc:title>
  <dc:creator/>
  <dc:language>en</dc:language>
  <cp:keywords/>
  <dcterms:created xsi:type="dcterms:W3CDTF">2026-07-29T03:54:12Z</dcterms:created>
  <dcterms:modified xsi:type="dcterms:W3CDTF">2026-07-29T03:54:12Z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