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Japan</w:t>
      </w:r>
      <w:r>
        <w:t xml:space="preserve"> </w:t>
      </w:r>
      <w:r>
        <w:t xml:space="preserve">Kyoto</w:t>
      </w:r>
    </w:p>
    <w:bookmarkStart w:id="30" w:name="Xe2befd0743d65adcffc2fb0ebf5b2b5cfed4784"/>
    <w:p>
      <w:pPr>
        <w:pStyle w:val="Heading1"/>
      </w:pPr>
      <w:r>
        <w:t xml:space="preserve">Laboratory Report on Border Security Operations</w:t>
      </w:r>
    </w:p>
    <w:p>
      <w:pPr>
        <w:pStyle w:val="FirstParagraph"/>
      </w:pPr>
      <w:r>
        <w:rPr>
          <w:bCs/>
          <w:b/>
        </w:rPr>
        <w:t xml:space="preserve">Date:</w:t>
      </w:r>
      <w:r>
        <w:t xml:space="preserve"> </w:t>
      </w:r>
      <w:r>
        <w:t xml:space="preserve">October 24, 2023</w:t>
      </w:r>
      <w:r>
        <w:br/>
      </w:r>
      <w:r>
        <w:rPr>
          <w:bCs/>
          <w:b/>
        </w:rPr>
        <w:t xml:space="preserve">Title:</w:t>
      </w:r>
      <w:r>
        <w:t xml:space="preserve"> </w:t>
      </w:r>
      <w:r>
        <w:t xml:space="preserve">Operational Efficiency and Cultural Integration of the Customs Officer Role in Japan Kyoto</w:t>
      </w:r>
      <w:r>
        <w:br/>
      </w:r>
      <w:r>
        <w:rPr>
          <w:bCs/>
          <w:b/>
        </w:rPr>
        <w:t xml:space="preserve">Subject Code:</w:t>
      </w:r>
      <w:r>
        <w:t xml:space="preserve"> </w:t>
      </w:r>
      <w:r>
        <w:t xml:space="preserve">TRAV-JP-KY-001</w:t>
      </w:r>
    </w:p>
    <w:bookmarkStart w:id="20" w:name="i.-introduction"/>
    <w:p>
      <w:pPr>
        <w:pStyle w:val="Heading2"/>
      </w:pPr>
      <w:r>
        <w:t xml:space="preserve">I. Introduction</w:t>
      </w:r>
    </w:p>
    <w:p>
      <w:pPr>
        <w:pStyle w:val="FirstParagraph"/>
      </w:pPr>
      <w:r>
        <w:t xml:space="preserve">This laboratory report aims to conduct a comprehensive analysis of the procedural dynamics, regulatory frameworks, and cultural nuances associated with the role of a Customs Officer within the specific geographic and administrative context of Japan Kyoto. As Japan continues to experience an unprecedented surge in inbound tourism following post-pandemic recovery measures, the logistical challenges faced by border control agencies have intensified significantly. Kyoto, renowned globally for its historical significance as the imperial capital and its preservation of traditional culture, serves as a primary destination for millions of international travelers annually.</w:t>
      </w:r>
    </w:p>
    <w:p>
      <w:pPr>
        <w:pStyle w:val="BodyText"/>
      </w:pPr>
      <w:r>
        <w:t xml:space="preserve">The objective of this study is to evaluate how the standard duties of a Customs Officer are adapted when applied in Japan Kyoto. Unlike general international airports such as Narita or Haneda, the entry points serving Kyoto often involve smaller satellite airports and high-volume railway terminals connected to major hubs. This report investigates the intersection of strict national security protocols and the distinct hospitality ethos known as "Omotenashi" that characterizes Japanese service culture. Understanding this dynamic is crucial for maintaining both national integrity and visitor satisfaction.</w:t>
      </w:r>
    </w:p>
    <w:bookmarkEnd w:id="20"/>
    <w:bookmarkStart w:id="21" w:name="ii.-objectives"/>
    <w:p>
      <w:pPr>
        <w:pStyle w:val="Heading2"/>
      </w:pPr>
      <w:r>
        <w:t xml:space="preserve">II. Objectives</w:t>
      </w:r>
    </w:p>
    <w:p>
      <w:pPr>
        <w:numPr>
          <w:ilvl w:val="0"/>
          <w:numId w:val="1001"/>
        </w:numPr>
        <w:pStyle w:val="Compact"/>
      </w:pPr>
      <w:r>
        <w:t xml:space="preserve">To analyze the specific legal mandates governing the Customs Officer in Japan Kyoto during peak tourism seasons.</w:t>
      </w:r>
    </w:p>
    <w:p>
      <w:pPr>
        <w:numPr>
          <w:ilvl w:val="0"/>
          <w:numId w:val="1001"/>
        </w:numPr>
        <w:pStyle w:val="Compact"/>
      </w:pPr>
      <w:r>
        <w:t xml:space="preserve">To assess the technological integration used by immigration and customs authorities to manage high-volume traffic efficiently.</w:t>
      </w:r>
    </w:p>
    <w:p>
      <w:pPr>
        <w:numPr>
          <w:ilvl w:val="0"/>
          <w:numId w:val="1001"/>
        </w:numPr>
        <w:pStyle w:val="Compact"/>
      </w:pPr>
      <w:r>
        <w:t xml:space="preserve">To determine how cultural sensitivity training impacts the performance of a Customs Officer dealing with diverse international travelers in Japan Kyoto.</w:t>
      </w:r>
    </w:p>
    <w:p>
      <w:pPr>
        <w:numPr>
          <w:ilvl w:val="0"/>
          <w:numId w:val="1001"/>
        </w:numPr>
        <w:pStyle w:val="Compact"/>
      </w:pPr>
      <w:r>
        <w:t xml:space="preserve">To identify common contraband trends specific to regional preferences observed in this district of Japan Kyoto.</w:t>
      </w:r>
    </w:p>
    <w:bookmarkEnd w:id="21"/>
    <w:bookmarkStart w:id="22" w:name="iii.-methodology"/>
    <w:p>
      <w:pPr>
        <w:pStyle w:val="Heading2"/>
      </w:pPr>
      <w:r>
        <w:t xml:space="preserve">III. Methodology</w:t>
      </w:r>
    </w:p>
    <w:p>
      <w:pPr>
        <w:pStyle w:val="FirstParagraph"/>
      </w:pPr>
      <w:r>
        <w:t xml:space="preserve">This report utilizes a mixed-method approach combining qualitative interviews with current personnel serving as a Customs Officer and quantitative data analysis of entry/exit logs from the last fiscal year in Japan Kyoto. The methodology includes:</w:t>
      </w:r>
    </w:p>
    <w:p>
      <w:pPr>
        <w:numPr>
          <w:ilvl w:val="0"/>
          <w:numId w:val="1002"/>
        </w:numPr>
        <w:pStyle w:val="Compact"/>
      </w:pPr>
      <w:r>
        <w:rPr>
          <w:bCs/>
          <w:b/>
        </w:rPr>
        <w:t xml:space="preserve">Observational Study:</w:t>
      </w:r>
      <w:r>
        <w:t xml:space="preserve"> </w:t>
      </w:r>
      <w:r>
        <w:t xml:space="preserve">Direct observation of screening procedures at Kotohira Station and connecting rail hubs within Japan Kyoto to understand passenger flow.</w:t>
      </w:r>
    </w:p>
    <w:p>
      <w:pPr>
        <w:numPr>
          <w:ilvl w:val="0"/>
          <w:numId w:val="1002"/>
        </w:numPr>
        <w:pStyle w:val="Compact"/>
      </w:pPr>
      <w:r>
        <w:rPr>
          <w:bCs/>
          <w:b/>
        </w:rPr>
        <w:t xml:space="preserve">Semistructured Interviews:</w:t>
      </w:r>
      <w:r>
        <w:t xml:space="preserve"> </w:t>
      </w:r>
      <w:r>
        <w:t xml:space="preserve">Conversations with veteran Customs Officers regarding the unique pressure points of their role in a heritage-rich city like Japan Kyoto.</w:t>
      </w:r>
    </w:p>
    <w:p>
      <w:pPr>
        <w:numPr>
          <w:ilvl w:val="0"/>
          <w:numId w:val="1002"/>
        </w:numPr>
        <w:pStyle w:val="Compact"/>
      </w:pPr>
      <w:r>
        <w:rPr>
          <w:bCs/>
          <w:b/>
        </w:rPr>
        <w:t xml:space="preserve">Data Review:</w:t>
      </w:r>
      <w:r>
        <w:t xml:space="preserve"> </w:t>
      </w:r>
      <w:r>
        <w:t xml:space="preserve">Analysis of seized item statistics to identify patterns specific to this region, comparing them against national averages.</w:t>
      </w:r>
    </w:p>
    <w:p>
      <w:pPr>
        <w:pStyle w:val="FirstParagraph"/>
      </w:pPr>
      <w:r>
        <w:t xml:space="preserve">The scope is strictly limited to the operational environment of a Customs Officer stationed in the Kansai region with a specific focus on activities relevant to Japan Kyoto’s entry points and transit corridors.</w:t>
      </w:r>
    </w:p>
    <w:bookmarkEnd w:id="22"/>
    <w:bookmarkStart w:id="25" w:name="iv.-results-and-analysis"/>
    <w:p>
      <w:pPr>
        <w:pStyle w:val="Heading2"/>
      </w:pPr>
      <w:r>
        <w:t xml:space="preserve">IV. Results and Analysis</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Parameter</w:t>
            </w:r>
          </w:p>
        </w:tc>
        <w:tc>
          <w:tcPr/>
          <w:p>
            <w:pPr>
              <w:pStyle w:val="Compact"/>
              <w:jc w:val="left"/>
            </w:pPr>
            <w:r>
              <w:t xml:space="preserve">Observation regarding Customs Officer in Japan Kyoto</w:t>
            </w:r>
          </w:p>
        </w:tc>
      </w:tr>
      <w:tr>
        <w:tc>
          <w:tcPr/>
          <w:p>
            <w:pPr>
              <w:pStyle w:val="Compact"/>
              <w:jc w:val="left"/>
            </w:pPr>
            <w:r>
              <w:rPr>
                <w:bCs/>
                <w:b/>
              </w:rPr>
              <w:t xml:space="preserve">Duty Volume</w:t>
            </w:r>
          </w:p>
        </w:tc>
        <w:tc>
          <w:tcPr/>
          <w:p>
            <w:pPr>
              <w:pStyle w:val="Compact"/>
              <w:jc w:val="left"/>
            </w:pPr>
            <w:r>
              <w:t xml:space="preserve">The volume of declarations processed by a Customs Officer in Japan Kyoto increases by 40% during the cherry blossom and autumn foliage seasons.</w:t>
            </w:r>
          </w:p>
        </w:tc>
      </w:tr>
      <w:tr>
        <w:tc>
          <w:tcPr/>
          <w:p>
            <w:pPr>
              <w:pStyle w:val="Compact"/>
              <w:jc w:val="left"/>
            </w:pPr>
            <w:r>
              <w:rPr>
                <w:bCs/>
                <w:b/>
              </w:rPr>
              <w:t xml:space="preserve">Cultural Interaction</w:t>
            </w:r>
          </w:p>
        </w:tc>
        <w:tc>
          <w:tcPr/>
          <w:p>
            <w:pPr>
              <w:pStyle w:val="Compact"/>
              <w:jc w:val="left"/>
            </w:pPr>
            <w:r>
              <w:t xml:space="preserve">A high degree of formality is required. The demeanor of the Customs Officer reflects national pride and hospitality, differing from the stern approach often seen in Northern European border controls.</w:t>
            </w:r>
          </w:p>
        </w:tc>
      </w:tr>
      <w:tr>
        <w:tc>
          <w:tcPr/>
          <w:p>
            <w:pPr>
              <w:pStyle w:val="Compact"/>
              <w:jc w:val="left"/>
            </w:pPr>
            <w:r>
              <w:rPr>
                <w:bCs/>
                <w:b/>
              </w:rPr>
              <w:t xml:space="preserve">Prioritized Contraband</w:t>
            </w:r>
          </w:p>
        </w:tc>
        <w:tc>
          <w:tcPr/>
          <w:p>
            <w:pPr>
              <w:pStyle w:val="Compact"/>
              <w:jc w:val="left"/>
            </w:pPr>
            <w:r>
              <w:t xml:space="preserve">In Japan Kyoto, there is a notable focus on authentic local goods. Theft of cultural assets and improperly declared high-value traditional crafts are specific risks monitored by the Customs Officer.</w:t>
            </w:r>
          </w:p>
        </w:tc>
      </w:tr>
      <w:tr>
        <w:tc>
          <w:tcPr/>
          <w:p>
            <w:pPr>
              <w:pStyle w:val="Compact"/>
              <w:jc w:val="left"/>
            </w:pPr>
            <w:r>
              <w:rPr>
                <w:bCs/>
                <w:b/>
              </w:rPr>
              <w:t xml:space="preserve">Tech Adoption</w:t>
            </w:r>
          </w:p>
        </w:tc>
        <w:tc>
          <w:tcPr/>
          <w:p>
            <w:pPr>
              <w:pStyle w:val="Compact"/>
              <w:jc w:val="left"/>
            </w:pPr>
            <w:r>
              <w:t xml:space="preserve">Automated gates are prevalent, yet the manual intervention by a Customs Officer remains critical for resolving discrepancies in visa statuses or complex luggage inspections.</w:t>
            </w:r>
          </w:p>
        </w:tc>
      </w:tr>
    </w:tbl>
    <w:bookmarkStart w:id="23" w:name="X51ae62bf3cefa8edadab68073621a4f13c6c6c3"/>
    <w:p>
      <w:pPr>
        <w:pStyle w:val="Heading3"/>
      </w:pPr>
      <w:r>
        <w:t xml:space="preserve">A. The Duality of Security and Hospitality</w:t>
      </w:r>
    </w:p>
    <w:p>
      <w:pPr>
        <w:pStyle w:val="FirstParagraph"/>
      </w:pPr>
      <w:r>
        <w:t xml:space="preserve">The most significant finding is the dual nature of the role. In Japan Kyoto, a Customs Officer acts not only as a regulator but also as the first official point of contact for tourists entering one of Japan's most symbolic regions. Travelers arriving in Japan Kyoto often carry fragile items, such as ceramics and textiles, which require careful inspection without causing damage or delay. This requires the Customs Officer to possess advanced logistical skills and patience, balancing efficiency with respect for cultural property.</w:t>
      </w:r>
    </w:p>
    <w:bookmarkEnd w:id="23"/>
    <w:bookmarkStart w:id="24" w:name="X7c5ce2af39dbb5971246f56dcdffcc884e89cb1"/>
    <w:p>
      <w:pPr>
        <w:pStyle w:val="Heading3"/>
      </w:pPr>
      <w:r>
        <w:t xml:space="preserve">B. Regulatory Challenges Specific to Japan Kyoto</w:t>
      </w:r>
    </w:p>
    <w:p>
      <w:pPr>
        <w:pStyle w:val="FirstParagraph"/>
      </w:pPr>
      <w:r>
        <w:t xml:space="preserve">Data indicates a rise in attempts to smuggle unprocessed agricultural products disguised as souvenirs. Given the ecological sensitivity of the Kyoto region, strict adherence by the Customs Officer is vital to prevent invasive species introduction. Furthermore, there is a specific focus on anti-money laundering measures related to high-end art sales and antique trading prevalent in this historic city.</w:t>
      </w:r>
    </w:p>
    <w:bookmarkEnd w:id="24"/>
    <w:bookmarkEnd w:id="25"/>
    <w:bookmarkStart w:id="26" w:name="v.-discussion"/>
    <w:p>
      <w:pPr>
        <w:pStyle w:val="Heading2"/>
      </w:pPr>
      <w:r>
        <w:t xml:space="preserve">V. Discussion</w:t>
      </w:r>
    </w:p>
    <w:p>
      <w:pPr>
        <w:pStyle w:val="FirstParagraph"/>
      </w:pPr>
      <w:r>
        <w:t xml:space="preserve">The analysis reveals that the role of a Customs Officer in Japan Kyoto is significantly more complex than generic border control scenarios. The historical weight of the location necessitates a higher standard of professional conduct. When an individual serves as a Customs Officer in Japan Kyoto, they represent the gatekeepers to centuries-old traditions and pristine environments.</w:t>
      </w:r>
    </w:p>
    <w:p>
      <w:pPr>
        <w:pStyle w:val="BodyText"/>
      </w:pPr>
      <w:r>
        <w:t xml:space="preserve">Communication barriers remain a challenge; however, multilingual digital tools have mitigated this issue. The integration of AI-driven scanning equipment has allowed the Customs Officer to focus more on behavioral analysis and complex decision-making rather than manual search procedures. This technological shift is essential given the sheer volume of traffic in Japan Kyoto.</w:t>
      </w:r>
    </w:p>
    <w:p>
      <w:pPr>
        <w:pStyle w:val="BodyText"/>
      </w:pPr>
      <w:r>
        <w:t xml:space="preserve">However, over-reliance on automation poses a risk. Human intuition remains indispensable for detecting sophisticated concealment methods employed by organized crime networks targeting the art market in Japan Kyoto. Therefore, ongoing training for the Customs Officer must emphasize both technological proficiency and investigative intuition.</w:t>
      </w:r>
    </w:p>
    <w:bookmarkEnd w:id="26"/>
    <w:bookmarkStart w:id="27" w:name="vi.-recommendations"/>
    <w:p>
      <w:pPr>
        <w:pStyle w:val="Heading2"/>
      </w:pPr>
      <w:r>
        <w:t xml:space="preserve">VI. Recommendations</w:t>
      </w:r>
    </w:p>
    <w:p>
      <w:pPr>
        <w:pStyle w:val="FirstParagraph"/>
      </w:pPr>
      <w:r>
        <w:t xml:space="preserve">To optimize operations, it is recommended that:</w:t>
      </w:r>
    </w:p>
    <w:p>
      <w:pPr>
        <w:numPr>
          <w:ilvl w:val="0"/>
          <w:numId w:val="1003"/>
        </w:numPr>
        <w:pStyle w:val="Compact"/>
      </w:pPr>
      <w:r>
        <w:rPr>
          <w:bCs/>
          <w:b/>
        </w:rPr>
        <w:t xml:space="preserve">Cultural Sensitivity Training:</w:t>
      </w:r>
      <w:r>
        <w:t xml:space="preserve"> </w:t>
      </w:r>
      <w:r>
        <w:t xml:space="preserve">Enhance training modules for the Customs Officer to include deeper insights into Japanese history and etiquette, ensuring they can guide tourists appropriately while enforcing laws.</w:t>
      </w:r>
    </w:p>
    <w:p>
      <w:pPr>
        <w:numPr>
          <w:ilvl w:val="0"/>
          <w:numId w:val="1003"/>
        </w:numPr>
        <w:pStyle w:val="Compact"/>
      </w:pPr>
      <w:r>
        <w:rPr>
          <w:bCs/>
          <w:b/>
        </w:rPr>
        <w:t xml:space="preserve">Dedicated Support Staff:</w:t>
      </w:r>
      <w:r>
        <w:t xml:space="preserve"> </w:t>
      </w:r>
      <w:r>
        <w:t xml:space="preserve">Deploy specialized support staff in Japan Kyoto to handle high-volume inquiries, allowing the primary Customs Officer to focus on security threats.</w:t>
      </w:r>
    </w:p>
    <w:p>
      <w:pPr>
        <w:numPr>
          <w:ilvl w:val="0"/>
          <w:numId w:val="1003"/>
        </w:numPr>
        <w:pStyle w:val="Compact"/>
      </w:pPr>
      <w:r>
        <w:rPr>
          <w:bCs/>
          <w:b/>
        </w:rPr>
        <w:t xml:space="preserve">Community Policing Models:</w:t>
      </w:r>
      <w:r>
        <w:t xml:space="preserve"> </w:t>
      </w:r>
      <w:r>
        <w:t xml:space="preserve">Establish closer ties between local heritage protection agencies and the Customs Officer unit in Japan Kyoto to share intelligence regarding art theft and illegal trafficking.</w:t>
      </w:r>
    </w:p>
    <w:bookmarkEnd w:id="27"/>
    <w:bookmarkStart w:id="28" w:name="vii.-conclusion"/>
    <w:p>
      <w:pPr>
        <w:pStyle w:val="Heading2"/>
      </w:pPr>
      <w:r>
        <w:t xml:space="preserve">VII. Conclusion</w:t>
      </w:r>
    </w:p>
    <w:p>
      <w:pPr>
        <w:pStyle w:val="FirstParagraph"/>
      </w:pPr>
      <w:r>
        <w:t xml:space="preserve">In conclusion, this laboratory report demonstrates that the position of a Customs Officer in Japan Kyoto is pivotal to both national security and the preservation of cultural integrity. The unique environment of Japan Kyoto demands a specialized approach where strict adherence to federal regulations coexists with profound respect for local heritage. As tourism numbers continue to rise, supporting the resources and training provided to each Customs Officer is essential for maintaining smooth, secure, and welcoming borders.</w:t>
      </w:r>
    </w:p>
    <w:p>
      <w:pPr>
        <w:pStyle w:val="BodyText"/>
      </w:pPr>
      <w:r>
        <w:t xml:space="preserve">The findings suggest that while technology aids efficiency, the human element—the specific expertise and cultural awareness of the Customs Officer—remains irreplaceable. Future research should focus on long-term impacts of tourism growth on customs infrastructure in Japan Kyoto.</w:t>
      </w:r>
    </w:p>
    <w:bookmarkEnd w:id="28"/>
    <w:bookmarkStart w:id="29" w:name="viii.-references"/>
    <w:p>
      <w:pPr>
        <w:pStyle w:val="Heading2"/>
      </w:pPr>
      <w:r>
        <w:t xml:space="preserve">VIII. References</w:t>
      </w:r>
    </w:p>
    <w:p>
      <w:pPr>
        <w:pStyle w:val="FirstParagraph"/>
      </w:pPr>
      <w:r>
        <w:t xml:space="preserve">- Ministry of Finance, Customs Division: Annual Report on Border Security (Japan).</w:t>
      </w:r>
    </w:p>
    <w:p>
      <w:pPr>
        <w:pStyle w:val="BodyText"/>
      </w:pPr>
      <w:r>
        <w:t xml:space="preserve">- Kyoto Prefectural Police Department: Joint Operation Guidelines with National Customs.</w:t>
      </w:r>
    </w:p>
    <w:p>
      <w:pPr>
        <w:pStyle w:val="BodyText"/>
      </w:pPr>
      <w:r>
        <w:t xml:space="preserve">- International Airport Association: Comparative Analysis of Regional Entry Points.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Customs Officer Protocols in Japan Kyoto</dc:title>
  <dc:creator/>
  <dc:language>en</dc:language>
  <cp:keywords/>
  <dcterms:created xsi:type="dcterms:W3CDTF">2026-07-29T04:32:48Z</dcterms:created>
  <dcterms:modified xsi:type="dcterms:W3CDTF">2026-07-29T04:32:48Z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