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6" w:name="X9743b8549c9fcc2ad8513d9f386b55731477ccb"/>
    <w:p>
      <w:pPr>
        <w:pStyle w:val="Heading1"/>
      </w:pPr>
      <w:r>
        <w:t xml:space="preserve">Laboratory Analysis Report: The Role, Challenges, and Operational Framework of a Customs Officer in Kazakhstan Almaty</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Field Observation and Procedural Assessment of Customs Operations</w:t>
      </w:r>
    </w:p>
    <w:p>
      <w:pPr>
        <w:pStyle w:val="BodyText"/>
      </w:pPr>
      <w:r>
        <w:rPr>
          <w:bCs/>
          <w:b/>
        </w:rPr>
        <w:t xml:space="preserve">Clocation:</w:t>
      </w:r>
      <w:r>
        <w:t xml:space="preserve">Kazakhstan Almaty Major Transit Hub</w:t>
      </w:r>
    </w:p>
    <w:p>
      <w:pPr>
        <w:pStyle w:val="BodyText"/>
      </w:pPr>
      <w:r>
        <w:t xml:space="preserve">1. Introduction and Objective Scope</w:t>
      </w:r>
    </w:p>
    <w:p>
      <w:pPr>
        <w:pStyle w:val="BodyText"/>
      </w:pPr>
      <w:r>
        <w:t xml:space="preserve">This laboratory report serves as a comprehensive analytical documentation regarding the procedural, legal, and operational dynamics encountered by a Customs Officer within the specific geopolitical and logistical context of Kazakhstan Almaty. The primary objective of this study is to dissect the multifaceted responsibilities held by customs personnel who serve as the guardians of national sovereignty at one of Central Asia’s most critical transit nodes. By examining the intersection of international trade law, local administrative protocols, and physical security measures, this document elucidates how a Customs Officer functions not merely as an inspector but as a pivotal economic regulator. The scope extends beyond simple tariff collection to include anti-smuggling operations, biosecurity enforcement, and the facilitation of legitimate commerce in a region that serves as a bridge between Europe and Asia.</w:t>
      </w:r>
    </w:p>
    <w:bookmarkStart w:id="20" w:name="contextual-environment-kazakhstan-almaty"/>
    <w:p>
      <w:pPr>
        <w:pStyle w:val="Heading2"/>
      </w:pPr>
      <w:r>
        <w:t xml:space="preserve">2. Contextual Environment: Kazakhstan Almaty</w:t>
      </w:r>
    </w:p>
    <w:p>
      <w:pPr>
        <w:pStyle w:val="FirstParagraph"/>
      </w:pPr>
      <w:r>
        <w:t xml:space="preserve">To understand the specific duties of the Customs Officer, one must first analyze the unique environment of Kazakhstan Almaty. As the largest city in Kazakhstan and its former capital, Almaty is not only a cultural hub but also an economic powerhouse. It hosts several key border control points, including checkpoints for air cargo via Almaty International Airport and land borders connecting to Kyrgyzstan and Uzbekistan. For a Customs Officer operating in this region, the stakes are heightened by the volume of transshipment goods passing through this corridor. The infrastructure in Kazakhstan Almaty is modernizing rapidly, yet it faces pressure from both formal trade volumes and informal cross-border movements. Therefore, the officer must be adept at navigating high-density traffic scenarios while maintaining rigorous scrutiny of imported and exported commodities.</w:t>
      </w:r>
    </w:p>
    <w:bookmarkEnd w:id="20"/>
    <w:bookmarkStart w:id="21" w:name="operational-methodologies-and-procedures"/>
    <w:p>
      <w:pPr>
        <w:pStyle w:val="Heading2"/>
      </w:pPr>
      <w:r>
        <w:t xml:space="preserve">3. Operational Methodologies and Procedures</w:t>
      </w:r>
    </w:p>
    <w:p>
      <w:pPr>
        <w:pStyle w:val="FirstParagraph"/>
      </w:pPr>
      <w:r>
        <w:t xml:space="preserve">The daily operations of a Customs Officer in Kazakhstan Almaty are governed by a strict set of methodologies derived from the Eurasian Economic Union (EAEU) regulations. The officer begins their shift with a briefing on intelligence updates, specifically targeting high-risk commodities such as pharmaceuticals, electronics, and textiles. Upon arrival at the checkpoint or terminal, the officer utilizes non-intrusive inspection technologies (NII), including X-ray scanners and gamma-ray detectors, to screen containers without breaking seals unnecessarily. This technological reliance is crucial in Kazakhstan Almaty due to the sheer volume of goods.</w:t>
      </w:r>
    </w:p>
    <w:p>
      <w:pPr>
        <w:pStyle w:val="BodyText"/>
      </w:pPr>
      <w:r>
        <w:t xml:space="preserve">When a container is flagged by the automated risk management system, the Customs Officer conducts a physical inspection. This process involves verifying bill of lading documents against the physical cargo, checking for discrepancies in weight, quantity, and classification codes (HS Codes). The officer must possess a deep understanding of tariff nomenclatures to ensure that goods are classified correctly for duty assessment. For instance, distinguishing between commercial samples and bulk merchandise can significantly alter tax liabilities. Furthermore, the officer is responsible for verifying certificates of origin to determine eligibility for preferential trade treatment within the EAEU framework.</w:t>
      </w:r>
    </w:p>
    <w:bookmarkEnd w:id="21"/>
    <w:bookmarkStart w:id="22" w:name="challenges-faced-by-the-customs-officer"/>
    <w:p>
      <w:pPr>
        <w:pStyle w:val="Heading2"/>
      </w:pPr>
      <w:r>
        <w:t xml:space="preserve">4. Challenges Faced by the Customs Officer</w:t>
      </w:r>
    </w:p>
    <w:p>
      <w:pPr>
        <w:pStyle w:val="FirstParagraph"/>
      </w:pPr>
      <w:r>
        <w:t xml:space="preserve">The role of a Customs Officer in Kazakhstan Almaty is fraught with significant challenges. Firstly, the volume of trade requires rapid decision-making under time pressure. Delays at border crossings can cause substantial economic losses for importers and disrupt supply chains for manufacturers relying on just-in-time delivery models. Consequently, the officer must balance speed with accuracy, ensuring that no suspicious goods bypass inspection while avoiding unnecessary bottlenecks.</w:t>
      </w:r>
    </w:p>
    <w:p>
      <w:pPr>
        <w:pStyle w:val="BodyText"/>
      </w:pPr>
      <w:r>
        <w:t xml:space="preserve">Secondly, the threat of smuggling remains a persistent concern. In regions like Kazakhstan Almaty, where informal trade networks have historical roots, officers often encounter sophisticated concealment techniques. Goods may be mislabeled to avoid anti-dumping duties or smuggled to evade sanctions and export controls on strategic materials. The Customs Officer must remain vigilant against corruption attempts and maintain ethical integrity amidst the complex web of commercial interests. Additionally, language barriers can pose operational difficulties; while many officers are proficient in Russian and Kazakh, effective communication with traders from China, Turkey, or Europe often requires additional linguistic skills or translation support.</w:t>
      </w:r>
    </w:p>
    <w:bookmarkEnd w:id="22"/>
    <w:bookmarkStart w:id="23" w:name="regulatory-framework-and-legal-authority"/>
    <w:p>
      <w:pPr>
        <w:pStyle w:val="Heading2"/>
      </w:pPr>
      <w:r>
        <w:t xml:space="preserve">5. Regulatory Framework and Legal Authority</w:t>
      </w:r>
    </w:p>
    <w:p>
      <w:pPr>
        <w:pStyle w:val="FirstParagraph"/>
      </w:pPr>
      <w:r>
        <w:t xml:space="preserve">The legal authority exercised by a Customs Officer is anchored in the Code of the Republic of Kazakhstan on the Customs Regulation and EAEU decisions. The officer has the power to detain suspicious cargo, initiate searches, and impose administrative penalties for violations such as false declaration or failure to declare controlled substances. In cases involving serious criminal activity, such as drug trafficking or arms smuggling, the Customs Officer coordinates with law enforcement agencies like the National Security Committee (KNB). This inter-agency cooperation is vital in Kazakhstan Almaty due to its strategic location on global transit routes.</w:t>
      </w:r>
    </w:p>
    <w:p>
      <w:pPr>
        <w:pStyle w:val="BodyText"/>
      </w:pPr>
      <w:r>
        <w:t xml:space="preserve">Moreover, the officer must stay updated on changing regulatory landscapes. Recent amendments to customs legislation have introduced digitalization initiatives, including electronic declaration systems and blockchain-based tracking for high-value goods. The Customs Officer must be proficient in these digital tools, transitioning from paper-based audits to data-driven analytics. This shift requires continuous professional development and adaptability, as the technological landscape of border control evolves rapidly.</w:t>
      </w:r>
    </w:p>
    <w:bookmarkEnd w:id="23"/>
    <w:bookmarkStart w:id="24" w:name="Xbb71f354f0854d2fea2d21bb633e5249aac93bd"/>
    <w:p>
      <w:pPr>
        <w:pStyle w:val="Heading2"/>
      </w:pPr>
      <w:r>
        <w:t xml:space="preserve">6. Socio-Economic Impact and Community Relations</w:t>
      </w:r>
    </w:p>
    <w:p>
      <w:pPr>
        <w:pStyle w:val="FirstParagraph"/>
      </w:pPr>
      <w:r>
        <w:t xml:space="preserve">Beyond enforcement, the Customs Officer plays a role in facilitating trade efficiency, which directly impacts the economic health of Kazakhstan Almaty and the broader region. By ensuring smooth clearance procedures for legitimate businesses, officers contribute to making Almaty an attractive hub for international logistics companies. Their interactions with traders are critical; professional conduct and transparent decision-making foster trust in the customs administration. Conversely, arbitrary enforcement can deter foreign investment and hinder economic growth.</w:t>
      </w:r>
    </w:p>
    <w:p>
      <w:pPr>
        <w:pStyle w:val="BodyText"/>
      </w:pPr>
      <w:r>
        <w:t xml:space="preserve">The officer also serves as a frontline defender of public health and safety by preventing the entry of counterfeit medicines, contaminated food products, or hazardous waste. In Kazakhstan Almaty, where consumer protection is increasingly prioritized by the government, this aspect of the Customs Officer’s role is gaining prominence. Regular training in biosecurity and hazard identification equips officers to handle these risks effectively.</w:t>
      </w:r>
    </w:p>
    <w:bookmarkEnd w:id="24"/>
    <w:bookmarkStart w:id="25" w:name="conclusion"/>
    <w:p>
      <w:pPr>
        <w:pStyle w:val="Heading2"/>
      </w:pPr>
      <w:r>
        <w:t xml:space="preserve">7. Conclusion</w:t>
      </w:r>
    </w:p>
    <w:p>
      <w:pPr>
        <w:pStyle w:val="FirstParagraph"/>
      </w:pPr>
      <w:r>
        <w:t xml:space="preserve">In conclusion, the position of a Customs Officer in Kazakhstan Almaty is complex, demanding a blend of legal knowledge, technical expertise, and psychological resilience. They operate at the intersection of national security and economic facilitation, navigating a high-stakes environment characterized by rapid transit flows and sophisticated smuggling attempts. The effectiveness of their performance directly influences Kazakhstan’s integration into global trade networks. As the region continues to develop its infrastructure and digital capabilities, the role of the Customs Officer will evolve further towards data analytics and risk management. This report affirms that maintaining a robust, ethical, and efficient customs administration in Kazakhstan Almaty is essential for sustaining economic stability and security in Central Asia.</w:t>
      </w:r>
    </w:p>
    <w:p>
      <w:pPr>
        <w:pStyle w:val="BodyText"/>
      </w:pPr>
      <w:r>
        <w:rPr>
          <w:iCs/>
          <w:i/>
        </w:rPr>
        <w:t xml:space="preserve">Note: This document is prepared for educational and analytical purposes regarding the operational context of Customs Officers in Kazakhstan Almaty. All procedural descriptions are generalized based on standard international customs practices and local regulations applicable to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a Customs Officer in Kazakhstan Almaty</dc:title>
  <dc:creator/>
  <dc:language>en</dc:language>
  <cp:keywords/>
  <dcterms:created xsi:type="dcterms:W3CDTF">2026-07-29T03:09:01Z</dcterms:created>
  <dcterms:modified xsi:type="dcterms:W3CDTF">2026-07-29T03:09:01Z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