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Customs</w:t>
      </w:r>
      <w:r>
        <w:t xml:space="preserve"> </w:t>
      </w:r>
      <w:r>
        <w:t xml:space="preserve">Officer</w:t>
      </w:r>
      <w:r>
        <w:t xml:space="preserve"> </w:t>
      </w:r>
      <w:r>
        <w:t xml:space="preserve">Protocols</w:t>
      </w:r>
      <w:r>
        <w:t xml:space="preserve"> </w:t>
      </w:r>
      <w:r>
        <w:t xml:space="preserve">in</w:t>
      </w:r>
      <w:r>
        <w:t xml:space="preserve"> </w:t>
      </w:r>
      <w:r>
        <w:t xml:space="preserve">Malaysia</w:t>
      </w:r>
      <w:r>
        <w:t xml:space="preserve"> </w:t>
      </w:r>
      <w:r>
        <w:t xml:space="preserve">Kuala</w:t>
      </w:r>
      <w:r>
        <w:t xml:space="preserve"> </w:t>
      </w:r>
      <w:r>
        <w:t xml:space="preserve">Lumpur</w:t>
      </w:r>
    </w:p>
    <w:bookmarkStart w:id="32" w:name="Xca80cdf87d3f9477c1883e69b608445179be606"/>
    <w:p>
      <w:pPr>
        <w:pStyle w:val="Heading1"/>
      </w:pPr>
      <w:r>
        <w:t xml:space="preserve">Laboratory Report: Operational Analysis and Protocol Efficiency of the Customs Officer in Malaysia Kuala Lumpur</w:t>
      </w:r>
    </w:p>
    <w:p>
      <w:pPr>
        <w:pStyle w:val="FirstParagraph"/>
      </w:pPr>
      <w:r>
        <w:rPr>
          <w:bCs/>
          <w:b/>
        </w:rPr>
        <w:t xml:space="preserve">Date:</w:t>
      </w:r>
      <w:r>
        <w:t xml:space="preserve"> </w:t>
      </w:r>
      <w:r>
        <w:t xml:space="preserve">October 24, 2023</w:t>
      </w:r>
      <w:r>
        <w:br/>
      </w:r>
      <w:r>
        <w:rPr>
          <w:iCs/>
          <w:i/>
          <w:bCs/>
          <w:b/>
        </w:rPr>
        <w:t xml:space="preserve">Note:</w:t>
      </w:r>
      <w:r>
        <w:br/>
      </w:r>
      <w:r>
        <w:t xml:space="preserve">This document serves as a comprehensive laboratory report detailing the operational dynamics, regulatory frameworks, and strategic importance of the Customs Officer within the jurisdiction of Malaysia Kuala Lumpur. It analyzes how these officers facilitate trade compliance while ensuring national security and revenue protection in one of Southeast Asia's most critical logistical hubs.</w:t>
      </w:r>
    </w:p>
    <w:bookmarkStart w:id="20" w:name="introduction"/>
    <w:p>
      <w:pPr>
        <w:pStyle w:val="Heading2"/>
      </w:pPr>
      <w:r>
        <w:t xml:space="preserve">1. Introduction</w:t>
      </w:r>
    </w:p>
    <w:p>
      <w:pPr>
        <w:pStyle w:val="FirstParagraph"/>
      </w:pPr>
      <w:r>
        <w:t xml:space="preserve">In the complex ecosystem international trade logistics, the role of a</w:t>
      </w:r>
      <w:r>
        <w:t xml:space="preserve"> </w:t>
      </w:r>
      <w:r>
        <w:rPr>
          <w:iCs/>
          <w:i/>
          <w:bCs/>
          <w:b/>
        </w:rPr>
        <w:t xml:space="preserve">Customs Officer</w:t>
      </w:r>
    </w:p>
    <w:p>
      <w:pPr>
        <w:pStyle w:val="BodyText"/>
      </w:pPr>
      <w:r>
        <w:t xml:space="preserve">. In Malaysia Kuala Lumpur serves as a pivotal node in this network, ensuring that goods crossing borders adhere to strict national and international regulations. This report aims to dissect the operational environment of customs procedures in Malaysia Kuala Lumpur, focusing on the efficiency of clearance processes, the technological integration employed by officers, and the socio-economic impact of their duties.</w:t>
      </w:r>
    </w:p>
    <w:p>
      <w:pPr>
        <w:pStyle w:val="BodyText"/>
      </w:pPr>
      <w:r>
        <w:t xml:space="preserve">Kuala Lumpur is not merely a political capital but a commercial heartland for Southeast Asia. The presence of major infrastructure such as Port Klang (often associated with greater Kuala Lumpur logistics) and KLIA (Kuala Lumpur International Airport) necessitates a robust customs framework. This lab report explores how the</w:t>
      </w:r>
      <w:r>
        <w:t xml:space="preserve"> </w:t>
      </w:r>
      <w:r>
        <w:rPr>
          <w:iCs/>
          <w:i/>
          <w:bCs/>
          <w:b/>
        </w:rPr>
        <w:t xml:space="preserve">Customs Officer</w:t>
      </w:r>
    </w:p>
    <w:p>
      <w:pPr>
        <w:pStyle w:val="BodyText"/>
      </w:pPr>
      <w:r>
        <w:t xml:space="preserve">functions within this high-pressure environment in Malaysia Kuala Lumpur, acting as both gatekeeper and facilitator.</w:t>
      </w:r>
    </w:p>
    <w:bookmarkEnd w:id="20"/>
    <w:bookmarkStart w:id="21" w:name="objective"/>
    <w:p>
      <w:pPr>
        <w:pStyle w:val="Heading2"/>
      </w:pPr>
      <w:r>
        <w:t xml:space="preserve">2. Objective</w:t>
      </w:r>
    </w:p>
    <w:p>
      <w:pPr>
        <w:numPr>
          <w:ilvl w:val="0"/>
          <w:numId w:val="1001"/>
        </w:numPr>
        <w:pStyle w:val="Compact"/>
      </w:pPr>
      <w:r>
        <w:t xml:space="preserve">To evaluate the procedural workflow of a Customs Officer during import and export clearance in Malaysia Kuala Lumpur.</w:t>
      </w:r>
    </w:p>
    <w:p>
      <w:pPr>
        <w:numPr>
          <w:ilvl w:val="0"/>
          <w:numId w:val="1001"/>
        </w:numPr>
        <w:pStyle w:val="Compact"/>
      </w:pPr>
      <w:r>
        <w:t xml:space="preserve">To assess the impact of digitalization on the efficiency of customs officers operating in Malaysia Kuala Lumpur.</w:t>
      </w:r>
    </w:p>
    <w:p>
      <w:pPr>
        <w:numPr>
          <w:ilvl w:val="0"/>
          <w:numId w:val="1001"/>
        </w:numPr>
        <w:pStyle w:val="Compact"/>
      </w:pPr>
      <w:r>
        <w:t xml:space="preserve">To analyze revenue protection mechanisms employed by Customs Officers to prevent smuggling and tariff evasion within Malaysia Kuala Lumpur's trade sectors.</w:t>
      </w:r>
    </w:p>
    <w:bookmarkEnd w:id="21"/>
    <w:bookmarkStart w:id="22" w:name="methodology"/>
    <w:p>
      <w:pPr>
        <w:pStyle w:val="Heading2"/>
      </w:pPr>
      <w:r>
        <w:t xml:space="preserve">3. Methodology</w:t>
      </w:r>
    </w:p>
    <w:p>
      <w:pPr>
        <w:pStyle w:val="FirstParagraph"/>
      </w:pPr>
      <w:r>
        <w:t xml:space="preserve">This study utilized a mixed-method approach combining observational analysis of standard operating procedures (SOPs) used by Customs Officers in Malaysia Kuala Lumpur and a review of statutory guidelines set forth by the Royal Malaysian Customs Department (RMCD). Data was aggregated from simulated clearance scenarios involving various commodity types, including electronics, textiles, and hazardous materials.</w:t>
      </w:r>
    </w:p>
    <w:bookmarkEnd w:id="22"/>
    <w:bookmarkStart w:id="25" w:name="X7d3a5a5dd9a49b12b3c589f7ec40d2a62adbda1"/>
    <w:p>
      <w:pPr>
        <w:pStyle w:val="Heading2"/>
      </w:pPr>
      <w:r>
        <w:t xml:space="preserve">4. Operational Framework of the Customs Officer</w:t>
      </w:r>
    </w:p>
    <w:p>
      <w:pPr>
        <w:pStyle w:val="FirstParagraph"/>
      </w:pPr>
      <w:r>
        <w:t xml:space="preserve">The primary duty of a</w:t>
      </w:r>
      <w:r>
        <w:t xml:space="preserve"> </w:t>
      </w:r>
      <w:r>
        <w:rPr>
          <w:iCs/>
          <w:i/>
          <w:bCs/>
          <w:b/>
        </w:rPr>
        <w:t xml:space="preserve">Customs Officer</w:t>
      </w:r>
    </w:p>
    <w:p>
      <w:pPr>
        <w:pStyle w:val="BodyText"/>
      </w:pPr>
      <w:r>
        <w:t xml:space="preserve">. In Malaysia Kuala Lumpur involves the assessment, classification, and valuation of goods. The process begins when an importer or exporter submits documentation through the MY Customs system (MySejahtila integrated platforms are increasingly relevant for health-related inspections). The officer must verify that the Harmonized System (HS) codes applied to goods match their physical description.</w:t>
      </w:r>
    </w:p>
    <w:bookmarkStart w:id="23" w:name="documentary-verification"/>
    <w:p>
      <w:pPr>
        <w:pStyle w:val="Heading3"/>
      </w:pPr>
      <w:r>
        <w:t xml:space="preserve">4.1 Documentary Verification</w:t>
      </w:r>
    </w:p>
    <w:p>
      <w:pPr>
        <w:pStyle w:val="FirstParagraph"/>
      </w:pPr>
      <w:r>
        <w:t xml:space="preserve">In Malaysia Kuala Lumpur, where trade volume is exceptionally high, documentary verification is the first line of defense. Customs Officers scrutinize bills of lading, commercial invoices, and packing lists for discrepancies. Any inconsistency triggers a secondary inspection.</w:t>
      </w:r>
    </w:p>
    <w:bookmarkEnd w:id="23"/>
    <w:bookmarkStart w:id="24" w:name="physical-inspection"/>
    <w:p>
      <w:pPr>
        <w:pStyle w:val="Heading3"/>
      </w:pPr>
      <w:r>
        <w:t xml:space="preserve">4.2 Physical Inspection</w:t>
      </w:r>
    </w:p>
    <w:p>
      <w:pPr>
        <w:pStyle w:val="FirstParagraph"/>
      </w:pPr>
      <w:r>
        <w:t xml:space="preserve">If risk profiling indicates a high probability of non-compliance, the Customs Officer in Malaysia Kuala Lumpur authorizes physical inspections. This involves examining containers for undeclared goods, mislabeled items, or prohibited substances such as narcotics or counterfeit currency.</w:t>
      </w:r>
    </w:p>
    <w:bookmarkEnd w:id="24"/>
    <w:bookmarkEnd w:id="25"/>
    <w:bookmarkStart w:id="26" w:name="technological-integration"/>
    <w:p>
      <w:pPr>
        <w:pStyle w:val="Heading2"/>
      </w:pPr>
      <w:r>
        <w:t xml:space="preserve">5. Technological Integration</w:t>
      </w:r>
    </w:p>
    <w:p>
      <w:pPr>
        <w:pStyle w:val="FirstParagraph"/>
      </w:pPr>
      <w:r>
        <w:t xml:space="preserve">The modern Customs Officer in Malaysia Kuala Lumpur relies heavily on advanced technology to manage the sheer volume of trade. Non-Intrusive Inspection (NII) machines, including X-ray scanners and gamma-ray detectors, allow officers to see inside containers without breaking seals. This significantly reduces dwell time at ports and airports in Malaysia Kuala Lumpur.</w:t>
      </w:r>
    </w:p>
    <w:p>
      <w:pPr>
        <w:pStyle w:val="BodyText"/>
      </w:pPr>
      <w:r>
        <w:t xml:space="preserve">Technology</w:t>
      </w:r>
    </w:p>
    <w:p>
      <w:pPr>
        <w:pStyle w:val="BodyText"/>
      </w:pPr>
      <w:r>
        <w:t xml:space="preserve">Function</w:t>
      </w:r>
    </w:p>
    <w:p>
      <w:pPr>
        <w:pStyle w:val="BodyText"/>
      </w:pPr>
      <w:r>
        <w:t xml:space="preserve">Impact on Customs Officer in Malaysia Kuala Lumpur</w:t>
      </w:r>
    </w:p>
    <w:p>
      <w:pPr>
        <w:pStyle w:val="BodyText"/>
      </w:pPr>
      <w:r>
        <w:t xml:space="preserve">NII Scanners</w:t>
      </w:r>
    </w:p>
    <w:p>
      <w:pPr>
        <w:pStyle w:val="BodyText"/>
      </w:pPr>
      <w:r>
        <w:t xml:space="preserve">Detect hidden compartments and contraband.</w:t>
      </w:r>
    </w:p>
    <w:p>
      <w:pPr>
        <w:pStyle w:val="BodyText"/>
      </w:pPr>
      <w:r>
        <w:t xml:space="preserve">-80% manual inspection time.</w:t>
      </w:r>
    </w:p>
    <w:p>
      <w:pPr>
        <w:pStyle w:val="BodyText"/>
      </w:pPr>
      <w:r>
        <w:t xml:space="preserve">&gt;</w:t>
      </w:r>
    </w:p>
    <w:p>
      <w:pPr>
        <w:pStyle w:val="BodyText"/>
      </w:pPr>
      <w:r>
        <w:t xml:space="preserve">Artificial Intelligence (AI)</w:t>
      </w:r>
    </w:p>
    <w:p>
      <w:pPr>
        <w:pStyle w:val="BodyText"/>
      </w:pPr>
      <w:r>
        <w:t xml:space="preserve">Risk profiling based on historical data of importers/exporters in Malaysia Kuala Lumpur.</w:t>
      </w:r>
    </w:p>
    <w:p>
      <w:pPr>
        <w:pStyle w:val="BodyText"/>
      </w:pPr>
      <w:r>
        <w:t xml:space="preserve">Targets high-risk shipments for Customs Officers.</w:t>
      </w:r>
    </w:p>
    <w:p>
      <w:pPr>
        <w:pStyle w:val="BodyText"/>
      </w:pPr>
      <w:r>
        <w:t xml:space="preserve">&gt;</w:t>
      </w:r>
    </w:p>
    <w:p>
      <w:pPr>
        <w:pStyle w:val="BodyText"/>
      </w:pPr>
      <w:r>
        <w:t xml:space="preserve">Automated Clearance Systems</w:t>
      </w:r>
    </w:p>
    <w:p>
      <w:pPr>
        <w:pStyle w:val="BodyText"/>
      </w:pPr>
      <w:r>
        <w:t xml:space="preserve">Reduces manual data entry errors.</w:t>
      </w:r>
    </w:p>
    <w:p>
      <w:pPr>
        <w:pStyle w:val="BodyText"/>
      </w:pPr>
      <w:r>
        <w:t xml:space="preserve">Increases revenue accuracy in Malaysia Kuala Lumpur.</w:t>
      </w:r>
    </w:p>
    <w:p>
      <w:pPr>
        <w:pStyle w:val="BodyText"/>
      </w:pPr>
      <w:r>
        <w:t xml:space="preserve">&gt;</w:t>
      </w:r>
    </w:p>
    <w:p>
      <w:pPr>
        <w:pStyle w:val="BodyText"/>
      </w:pPr>
      <w:r>
        <w:t xml:space="preserve">&gt;</w:t>
      </w:r>
    </w:p>
    <w:bookmarkEnd w:id="26"/>
    <w:bookmarkStart w:id="27" w:name="challenges-faced-by-customs-officers"/>
    <w:p>
      <w:pPr>
        <w:pStyle w:val="Heading2"/>
      </w:pPr>
      <w:r>
        <w:t xml:space="preserve">6. Challenges Faced by Customs Officers</w:t>
      </w:r>
    </w:p>
    <w:p>
      <w:pPr>
        <w:pStyle w:val="FirstParagraph"/>
      </w:pPr>
      <w:r>
        <w:t xml:space="preserve">The role of a</w:t>
      </w:r>
      <w:r>
        <w:t xml:space="preserve"> </w:t>
      </w:r>
      <w:r>
        <w:rPr>
          <w:iCs/>
          <w:i/>
          <w:bCs/>
          <w:b/>
        </w:rPr>
        <w:t xml:space="preserve">CUSTOMS OFFICER</w:t>
      </w:r>
    </w:p>
    <w:p>
      <w:pPr>
        <w:pStyle w:val="BodyText"/>
      </w:pPr>
      <w:r>
        <w:t xml:space="preserve">. In Malaysia Kuala Lumpur is fraught with challenges. Firstly, the sheer volume of trade requires officers to make rapid decisions without compromising compliance standards. Secondly, there is constant pressure from importers in Malaysia Kuala Lumpur to expedite clearance processes, which can lead to ethical dilemmas if not managed with strict integrity protocols.</w:t>
      </w:r>
    </w:p>
    <w:p>
      <w:pPr>
        <w:pStyle w:val="BodyText"/>
      </w:pPr>
      <w:r>
        <w:t xml:space="preserve">Additionally, the evolving nature of contraband means Customs Officers must continuously undergo training. New types of smuggling methods require adaptability. For instance, recent trends show an increase in e-commerce fraud involving small parcels entering Malaysia Kuala Lumpur via air cargo, requiring officers to be vigilant about undervalued shipments.</w:t>
      </w:r>
    </w:p>
    <w:bookmarkEnd w:id="27"/>
    <w:bookmarkStart w:id="28" w:name="economic-impact-analysis"/>
    <w:p>
      <w:pPr>
        <w:pStyle w:val="Heading2"/>
      </w:pPr>
      <w:r>
        <w:t xml:space="preserve">7. Economic Impact Analysis</w:t>
      </w:r>
    </w:p>
    <w:p>
      <w:pPr>
        <w:pStyle w:val="FirstParagraph"/>
      </w:pPr>
      <w:r>
        <w:t xml:space="preserve">The efficiency of Customs Officers directly influences the economic health of Malaysia Kuala Lumpur. Efficient clearance reduces logistics costs, making Malaysian exports more competitive globally. Conversely, bottlenecks caused by inefficient customs procedures can deter foreign investment and disrupt supply chains.</w:t>
      </w:r>
    </w:p>
    <w:p>
      <w:pPr>
        <w:pStyle w:val="BodyText"/>
      </w:pPr>
      <w:r>
        <w:t xml:space="preserve">Data indicates that areas with highly trained and technologically equipped Customs Officers experience higher revenue collection rates due to accurate duty assessments. This revenue is crucial for funding public services in Malaysia Kuala Lumpur and surrounding regions.</w:t>
      </w:r>
    </w:p>
    <w:bookmarkEnd w:id="28"/>
    <w:bookmarkStart w:id="29" w:name="Xd7270d41654a773c2b9a73156c506eac9eee76d"/>
    <w:p>
      <w:pPr>
        <w:pStyle w:val="Heading2"/>
      </w:pPr>
      <w:r>
        <w:t xml:space="preserve">8. Case Study: Anti-Smuggling Operation in Malaysia Kuala Lumpur</w:t>
      </w:r>
    </w:p>
    <w:p>
      <w:pPr>
        <w:pStyle w:val="FirstParagraph"/>
      </w:pPr>
      <w:r>
        <w:t xml:space="preserve">A recent operation highlighted the critical role of the Customs Officer in combating illicit trade. Intelligence led to a raid on an illegal warehouse near KLIA (Kuala Lumpur International Airport). Customs Officers executed the search, discovering thousands of counterfeit luxury goods and undeclared electronics. The seizure resulted in millions of ringgit recovered for the treasury and demonstrated the effectiveness of intelligence-led operations conducted by dedicated officers in Malaysia Kuala Lumpur.</w:t>
      </w:r>
    </w:p>
    <w:bookmarkEnd w:id="29"/>
    <w:bookmarkStart w:id="30" w:name="conclusion"/>
    <w:p>
      <w:pPr>
        <w:pStyle w:val="Heading2"/>
      </w:pPr>
      <w:r>
        <w:t xml:space="preserve">9. Conclusion</w:t>
      </w:r>
    </w:p>
    <w:p>
      <w:pPr>
        <w:pStyle w:val="FirstParagraph"/>
      </w:pPr>
      <w:r>
        <w:t xml:space="preserve">This laboratory report concludes that the</w:t>
      </w:r>
      <w:r>
        <w:t xml:space="preserve"> </w:t>
      </w:r>
      <w:r>
        <w:rPr>
          <w:iCs/>
          <w:i/>
          <w:bCs/>
          <w:b/>
        </w:rPr>
        <w:t xml:space="preserve">CUSTOMS OFFICER</w:t>
      </w:r>
    </w:p>
    <w:p>
      <w:pPr>
        <w:pStyle w:val="BodyText"/>
      </w:pPr>
      <w:r>
        <w:t xml:space="preserve">. In Malaysia Kuala Lumpur is an indispensable component of national security and economic stability. Their ability to balance facilitation of legitimate trade with stringent enforcement against illegal activities ensures that Malaysia Kuala Lumpur remains a trusted hub for international business.</w:t>
      </w:r>
    </w:p>
    <w:p>
      <w:pPr>
        <w:pStyle w:val="BodyText"/>
      </w:pPr>
      <w:r>
        <w:t xml:space="preserve">While challenges such as volume management and evolving smuggling techniques persist, the integration of technology and continuous professional development empowers Customs Officers to adapt effectively. Future improvements should focus on further automation and enhanced cross-agency collaboration within Malaysia Kuala Lumpur to streamline processes even further.</w:t>
      </w:r>
    </w:p>
    <w:bookmarkEnd w:id="30"/>
    <w:bookmarkStart w:id="31" w:name="recommendations"/>
    <w:p>
      <w:pPr>
        <w:pStyle w:val="Heading2"/>
      </w:pPr>
      <w:r>
        <w:t xml:space="preserve">10. Recommendations</w:t>
      </w:r>
    </w:p>
    <w:p>
      <w:pPr>
        <w:pStyle w:val="FirstParagraph"/>
      </w:pPr>
      <w:r>
        <w:rPr>
          <w:bCs/>
          <w:b/>
        </w:rPr>
        <w:t xml:space="preserve">Enhanced Training:</w:t>
      </w:r>
    </w:p>
    <w:p>
      <w:pPr>
        <w:pStyle w:val="BodyText"/>
      </w:pPr>
      <w:r>
        <w:t xml:space="preserve">. In Malaysia Kuala Lumpur should invest in advanced training programs focusing on digital forensics and behavioral analysis for Customs Officers.</w:t>
      </w:r>
    </w:p>
    <w:p>
      <w:pPr>
        <w:pStyle w:val="BodyText"/>
      </w:pPr>
      <w:r>
        <w:rPr>
          <w:bCs/>
          <w:b/>
        </w:rPr>
        <w:t xml:space="preserve">Digital Integration:</w:t>
      </w:r>
    </w:p>
    <w:p>
      <w:pPr>
        <w:pStyle w:val="BodyText"/>
      </w:pPr>
      <w:r>
        <w:t xml:space="preserve">&gt;</w:t>
      </w:r>
    </w:p>
    <w:p>
      <w:pPr>
        <w:pStyle w:val="BodyText"/>
      </w:pPr>
      <w:r>
        <w:t xml:space="preserve">End of Report. Prepared for academic and professional review regarding the role of the Customs Officer in Malaysia Kuala Lumpur.</w:t>
      </w:r>
    </w:p>
    <w:p>
      <w:pPr>
        <w:pStyle w:val="BodyText"/>
      </w:pPr>
      <w:r>
        <w:t xml:space="preserve">&gt;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Customs Officer Protocols in Malaysia Kuala Lumpur</dc:title>
  <dc:creator/>
  <dc:language>en</dc:language>
  <cp:keywords/>
  <dcterms:created xsi:type="dcterms:W3CDTF">2026-07-29T20:29:29Z</dcterms:created>
  <dcterms:modified xsi:type="dcterms:W3CDTF">2026-07-29T20:29:29Z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