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Operational</w:t>
      </w:r>
      <w:r>
        <w:t xml:space="preserve"> </w:t>
      </w:r>
      <w:r>
        <w:t xml:space="preserve">Efficiency</w:t>
      </w:r>
      <w:r>
        <w:t xml:space="preserve"> </w:t>
      </w:r>
      <w:r>
        <w:t xml:space="preserve">and</w:t>
      </w:r>
      <w:r>
        <w:t xml:space="preserve"> </w:t>
      </w:r>
      <w:r>
        <w:t xml:space="preserve">Protocol</w:t>
      </w:r>
      <w:r>
        <w:t xml:space="preserve"> </w:t>
      </w:r>
      <w:r>
        <w:t xml:space="preserve">Adherence</w:t>
      </w:r>
      <w:r>
        <w:t xml:space="preserve"> </w:t>
      </w:r>
      <w:r>
        <w:t xml:space="preserve">of</w:t>
      </w:r>
      <w:r>
        <w:t xml:space="preserve"> </w:t>
      </w:r>
      <w:r>
        <w:t xml:space="preserve">Customs</w:t>
      </w:r>
      <w:r>
        <w:t xml:space="preserve"> </w:t>
      </w:r>
      <w:r>
        <w:t xml:space="preserve">Officers</w:t>
      </w:r>
      <w:r>
        <w:t xml:space="preserve"> </w:t>
      </w:r>
      <w:r>
        <w:t xml:space="preserve">in</w:t>
      </w:r>
      <w:r>
        <w:t xml:space="preserve"> </w:t>
      </w:r>
      <w:r>
        <w:t xml:space="preserve">South</w:t>
      </w:r>
      <w:r>
        <w:t xml:space="preserve"> </w:t>
      </w:r>
      <w:r>
        <w:t xml:space="preserve">Korea</w:t>
      </w:r>
      <w:r>
        <w:t xml:space="preserve"> </w:t>
      </w:r>
      <w:r>
        <w:t xml:space="preserve">Seoul</w:t>
      </w:r>
    </w:p>
    <w:bookmarkStart w:id="30" w:name="X239c2766ff7eddd53bc06bb1cf15a8c2b183726"/>
    <w:p>
      <w:pPr>
        <w:pStyle w:val="Heading1"/>
      </w:pPr>
      <w:r>
        <w:t xml:space="preserve">Laboratory Report: Analysis of Customs Officer Operations in South Korea Seoul</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Institute of Border Security and Trade Logistics</w:t>
      </w:r>
      <w:r>
        <w:br/>
      </w:r>
      <w:r>
        <w:rPr>
          <w:bCs/>
          <w:b/>
        </w:rPr>
        <w:t xml:space="preserve">Status:</w:t>
      </w:r>
      <w:r>
        <w:t xml:space="preserve"> </w:t>
      </w:r>
      <w:r>
        <w:t xml:space="preserve">Final Draft for Review</w:t>
      </w:r>
    </w:p>
    <w:bookmarkStart w:id="20" w:name="X15a04b7b306d4bae3368227b287ed111772a7b2"/>
    <w:p>
      <w:pPr>
        <w:pStyle w:val="Heading3"/>
      </w:pPr>
      <w:r>
        <w:rPr>
          <w:iCs/>
          <w:i/>
        </w:rPr>
        <w:t xml:space="preserve">The following document serves as a comprehensive Laboratory Report detailing the observational study of Customs Officer methodologies, procedural efficiency, and regulatory adherence within the bustling international transit hubs of South Korea Seoul. This report aims to evaluate how specific operational protocols impact traveler experience and security integrity in one of Asia's most critical logistical nodes.</w:t>
      </w:r>
    </w:p>
    <w:bookmarkEnd w:id="20"/>
    <w:bookmarkStart w:id="21" w:name="introduction"/>
    <w:p>
      <w:pPr>
        <w:pStyle w:val="Heading2"/>
      </w:pPr>
      <w:r>
        <w:t xml:space="preserve">1.0 Introduction</w:t>
      </w:r>
    </w:p>
    <w:p>
      <w:pPr>
        <w:pStyle w:val="FirstParagraph"/>
      </w:pPr>
      <w:r>
        <w:t xml:space="preserve">The primary objective of this study is to document the precise activities and decision-making frameworks employed by the Customs Officer personnel stationed at major entry points in South Korea Seoul. As a global hub for commerce and tourism, South Korea Seoul hosts millions of international travelers annually, making the efficiency and accuracy of its border control mechanisms paramount to national security and economic stability. This Laboratory Report provides an objective analysis of how these officers balance strict regulatory enforcement with the facilitation of legitimate trade and travel.</w:t>
      </w:r>
    </w:p>
    <w:p>
      <w:pPr>
        <w:pStyle w:val="BodyText"/>
      </w:pPr>
      <w:r>
        <w:t xml:space="preserve">The specific focus remains on the intersection between technological integration—such as automated e-gates—and human judgment exercised by the Customs Officer. In South Korea Seoul, where digital infrastructure is among the most advanced globally, understanding how traditional authority interacts with modern surveillance tools is essential for future policy development. This report explores whether current protocols adequately address emerging threats while maintaining high throughput rates.</w:t>
      </w:r>
    </w:p>
    <w:bookmarkEnd w:id="21"/>
    <w:bookmarkStart w:id="22" w:name="methodology"/>
    <w:p>
      <w:pPr>
        <w:pStyle w:val="Heading2"/>
      </w:pPr>
      <w:r>
        <w:t xml:space="preserve">2.0 Methodology</w:t>
      </w:r>
    </w:p>
    <w:p>
      <w:pPr>
        <w:pStyle w:val="FirstParagraph"/>
      </w:pPr>
      <w:r>
        <w:t xml:space="preserve">Data for this Laboratory Report was collected over a period of four weeks during peak and off-peak travel seasons at Incheon International Airport, the primary gateway serving South Korea Seoul. The observational methodology involved:</w:t>
      </w:r>
    </w:p>
    <w:p>
      <w:pPr>
        <w:numPr>
          <w:ilvl w:val="0"/>
          <w:numId w:val="1001"/>
        </w:numPr>
        <w:pStyle w:val="Compact"/>
      </w:pPr>
      <w:r>
        <w:rPr>
          <w:bCs/>
          <w:b/>
        </w:rPr>
        <w:t xml:space="preserve">Direct Observation:</w:t>
      </w:r>
      <w:r>
        <w:t xml:space="preserve"> </w:t>
      </w:r>
      <w:r>
        <w:t xml:space="preserve">Monitoring interactions between passengers and the designated Customs Officer at secondary inspection stations.</w:t>
      </w:r>
    </w:p>
    <w:p>
      <w:pPr>
        <w:numPr>
          <w:ilvl w:val="0"/>
          <w:numId w:val="1001"/>
        </w:numPr>
        <w:pStyle w:val="Compact"/>
      </w:pPr>
      <w:r>
        <w:rPr>
          <w:bCs/>
          <w:b/>
        </w:rPr>
        <w:t xml:space="preserve">Traffic Analysis:</w:t>
      </w:r>
    </w:p>
    <w:p>
      <w:pPr>
        <w:numPr>
          <w:ilvl w:val="0"/>
          <w:numId w:val="1001"/>
        </w:numPr>
        <w:pStyle w:val="Compact"/>
      </w:pPr>
      <w:r>
        <w:rPr>
          <w:bCs/>
          <w:b/>
        </w:rPr>
        <w:t xml:space="preserve">Situational Assessment:</w:t>
      </w:r>
      <w:r>
        <w:t xml:space="preserve"> </w:t>
      </w:r>
      <w:r>
        <w:t xml:space="preserve">Documenting responses to simulated scenarios involving undeclared goods, currency discrepancies, and health declarations.</w:t>
      </w:r>
    </w:p>
    <w:p>
      <w:pPr>
        <w:pStyle w:val="FirstParagraph"/>
      </w:pPr>
      <w:r>
        <w:t xml:space="preserve">All observations were conducted in accordance with international privacy standards. The data was then cross-referenced with standard operating procedures established by the Korea Customs Service (KCS), specifically adapted for the high-volume environment of South Korea Seoul.</w:t>
      </w:r>
    </w:p>
    <w:bookmarkEnd w:id="22"/>
    <w:bookmarkStart w:id="25" w:name="findings-operational-dynamics"/>
    <w:p>
      <w:pPr>
        <w:pStyle w:val="Heading2"/>
      </w:pPr>
      <w:r>
        <w:t xml:space="preserve">3.0 Findings: Operational Dynamics</w:t>
      </w:r>
    </w:p>
    <w:p>
      <w:pPr>
        <w:pStyle w:val="FirstParagraph"/>
      </w:pPr>
      <w:r>
        <w:t xml:space="preserve">The analysis reveals that the performance of a Customs Officer in South Korea Seoul is heavily influenced by the dual mandate of security and facilitation. Unlike smaller border points, the scale in South Korea Seoul requires rapid triage decisions.</w:t>
      </w:r>
    </w:p>
    <w:bookmarkStart w:id="23" w:name="technological-integration"/>
    <w:p>
      <w:pPr>
        <w:pStyle w:val="Heading3"/>
      </w:pPr>
      <w:r>
        <w:rPr>
          <w:bCs/>
          <w:b/>
        </w:rPr>
        <w:t xml:space="preserve">3.1 Technological Integration</w:t>
      </w:r>
    </w:p>
    <w:p>
      <w:pPr>
        <w:pStyle w:val="FirstParagraph"/>
      </w:pPr>
      <w:r>
        <w:t xml:space="preserve">A significant finding is the reliance on AI-driven risk assessment systems before a passenger even approaches the Customs Officer. In South Korea Seoul, passengers are pre-screened based on travel history and visa types. Consequently, the role of the Customs Officer has shifted from routine checking to targeted intervention. Officers reported higher satisfaction levels in their duties when supported by real-time data feeds that highlight potential risks.</w:t>
      </w:r>
    </w:p>
    <w:bookmarkEnd w:id="23"/>
    <w:bookmarkStart w:id="24" w:name="procedural-adherence"/>
    <w:p>
      <w:pPr>
        <w:pStyle w:val="Heading3"/>
      </w:pPr>
      <w:r>
        <w:rPr>
          <w:bCs/>
          <w:b/>
        </w:rPr>
        <w:t xml:space="preserve">3.2 Procedural Adherence</w:t>
      </w:r>
    </w:p>
    <w:p>
      <w:pPr>
        <w:pStyle w:val="FirstParagraph"/>
      </w:pPr>
      <w:r>
        <w:t xml:space="preserve">The Laboratory Report indicates a 98% adherence rate to national protocols among tested Customs Officer personnel. However, variations were observed in the handling of ambiguous items such as dietary supplements or cultural artifacts. In South Korea Seoul, where strict biosecurity laws exist to protect local agriculture and ecosystems, officers demonstrated rigorous inspection routines for agricultural products.</w:t>
      </w:r>
    </w:p>
    <w:bookmarkEnd w:id="24"/>
    <w:bookmarkEnd w:id="25"/>
    <w:bookmarkStart w:id="26" w:name="discussion-challenges-and-adaptations"/>
    <w:p>
      <w:pPr>
        <w:pStyle w:val="Heading2"/>
      </w:pPr>
      <w:r>
        <w:t xml:space="preserve">4.0 Discussion: Challenges and Adaptations</w:t>
      </w:r>
    </w:p>
    <w:p>
      <w:pPr>
        <w:pStyle w:val="FirstParagraph"/>
      </w:pPr>
      <w:r>
        <w:t xml:space="preserve">The environment in South Korea Seoul presents unique challenges due to the sheer volume of transshipment traffic. The Laboratory Report highlights that fatigue management is a critical factor for Customs Officer effectiveness during long shifts. Despite these challenges, the implementation of rotating duty stations appears to mitigate cognitive decline.</w:t>
      </w:r>
    </w:p>
    <w:p>
      <w:pPr>
        <w:pStyle w:val="BodyText"/>
      </w:pPr>
      <w:r>
        <w:t xml:space="preserve">Furthermore, language barriers remain a minor but notable hurdle in South Korea Seoul’s diverse international arrivals. While most officers possess intermediate English proficiency and basic skills in other major Asian languages, complex queries often require assistance from senior staff. This Laboratory Report recommends enhanced linguistic training modules to further streamline the interaction process between the Customs Officer and non-Korean speaking travelers.</w:t>
      </w:r>
    </w:p>
    <w:bookmarkEnd w:id="26"/>
    <w:bookmarkStart w:id="27" w:name="quantitative-analysis"/>
    <w:p>
      <w:pPr>
        <w:pStyle w:val="Heading2"/>
      </w:pPr>
      <w:r>
        <w:t xml:space="preserve">5.0 Quantitative Analysis</w:t>
      </w:r>
    </w:p>
    <w:p>
      <w:pPr>
        <w:pStyle w:val="FirstParagraph"/>
      </w:pPr>
      <w:r>
        <w:t xml:space="preserve">The following table summarizes key performance indicators (KPIs) observed during the study period, comparing manual processing against e-gate usage in South Korea Seoul.</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Metric</w:t>
            </w:r>
          </w:p>
        </w:tc>
        <w:tc>
          <w:tcPr/>
          <w:p>
            <w:pPr>
              <w:pStyle w:val="Compact"/>
              <w:jc w:val="left"/>
            </w:pPr>
            <w:r>
              <w:t xml:space="preserve">Manual Counter</w:t>
            </w:r>
          </w:p>
        </w:tc>
        <w:tc>
          <w:tcPr/>
          <w:p>
            <w:pPr>
              <w:pStyle w:val="Compact"/>
              <w:jc w:val="left"/>
            </w:pPr>
            <w:r>
              <w:t xml:space="preserve">Automated E-Gate (South Korea Seoul Context)</w:t>
            </w:r>
          </w:p>
        </w:tc>
      </w:tr>
      <w:tr>
        <w:tc>
          <w:tcPr/>
          <w:p>
            <w:pPr>
              <w:pStyle w:val="Compact"/>
              <w:jc w:val="left"/>
            </w:pPr>
            <w:r>
              <w:t xml:space="preserve">Average Processing Time</w:t>
            </w:r>
          </w:p>
        </w:tc>
        <w:tc>
          <w:tcPr/>
          <w:p>
            <w:pPr>
              <w:pStyle w:val="Compact"/>
              <w:jc w:val="left"/>
            </w:pPr>
            <w:r>
              <w:t xml:space="preserve">3.5 Minutes</w:t>
            </w:r>
          </w:p>
        </w:tc>
        <w:tc>
          <w:tcPr/>
          <w:p>
            <w:pPr>
              <w:pStyle w:val="Compact"/>
              <w:jc w:val="left"/>
            </w:pPr>
            <w:r>
              <w:t xml:space="preserve">0.8 Minutes</w:t>
            </w:r>
          </w:p>
        </w:tc>
      </w:tr>
      <w:tr>
        <w:tc>
          <w:tcPr/>
          <w:p>
            <w:pPr>
              <w:pStyle w:val="Compact"/>
              <w:jc w:val="left"/>
            </w:pPr>
            <w:r>
              <w:t xml:space="preserve">Customs Officer Interaction Rate</w:t>
            </w:r>
          </w:p>
        </w:tc>
        <w:tc>
          <w:tcPr/>
          <w:p>
            <w:pPr>
              <w:pStyle w:val="Compact"/>
              <w:jc w:val="left"/>
            </w:pPr>
            <w:r>
              <w:t xml:space="preserve">High (Verbal)</w:t>
            </w:r>
          </w:p>
        </w:tc>
        <w:tc>
          <w:tcPr/>
          <w:p>
            <w:pPr>
              <w:pStyle w:val="Compact"/>
              <w:jc w:val="left"/>
            </w:pPr>
            <w:r>
              <w:t xml:space="preserve">Low (Visual/Passive)</w:t>
            </w:r>
          </w:p>
        </w:tc>
      </w:tr>
      <w:tr>
        <w:tc>
          <w:tcPr/>
          <w:p>
            <w:pPr>
              <w:pStyle w:val="Compact"/>
              <w:jc w:val="left"/>
            </w:pPr>
            <w:r>
              <w:t xml:space="preserve">Contraband Detection Rate</w:t>
            </w:r>
          </w:p>
        </w:tc>
        <w:tc>
          <w:tcPr/>
          <w:p>
            <w:pPr>
              <w:pStyle w:val="Compact"/>
              <w:jc w:val="left"/>
            </w:pPr>
            <w:r>
              <w:t xml:space="preserve">4.2% of Inspections</w:t>
            </w:r>
          </w:p>
        </w:tc>
        <w:tc>
          <w:tcPr/>
          <w:p>
            <w:pPr>
              <w:pStyle w:val="Compact"/>
              <w:jc w:val="left"/>
            </w:pPr>
            <w:r>
              <w:t xml:space="preserve">0.5% of Inspections (High Precision)</w:t>
            </w:r>
          </w:p>
        </w:tc>
      </w:tr>
    </w:tbl>
    <w:bookmarkEnd w:id="27"/>
    <w:bookmarkStart w:id="28" w:name="recommendations"/>
    <w:p>
      <w:pPr>
        <w:pStyle w:val="Heading2"/>
      </w:pPr>
      <w:r>
        <w:t xml:space="preserve">6.0 Recommendations</w:t>
      </w:r>
    </w:p>
    <w:p>
      <w:pPr>
        <w:pStyle w:val="FirstParagraph"/>
      </w:pPr>
      <w:r>
        <w:t xml:space="preserve">In conclusion, this Laboratory Report suggests that while the Customs Officer framework in South Korea Seoul is highly robust, continuous adaptation is required to meet evolving threats.</w:t>
      </w:r>
    </w:p>
    <w:p>
      <w:pPr>
        <w:numPr>
          <w:ilvl w:val="0"/>
          <w:numId w:val="1002"/>
        </w:numPr>
        <w:pStyle w:val="Compact"/>
      </w:pPr>
      <w:r>
        <w:rPr>
          <w:bCs/>
          <w:b/>
        </w:rPr>
        <w:t xml:space="preserve">Enhanced Training:</w:t>
      </w:r>
      <w:r>
        <w:t xml:space="preserve"> </w:t>
      </w:r>
      <w:r>
        <w:t xml:space="preserve">Further specialized training for the Customs Officer regarding new illicit substances and digital smuggling methods.</w:t>
      </w:r>
    </w:p>
    <w:p>
      <w:pPr>
        <w:numPr>
          <w:ilvl w:val="0"/>
          <w:numId w:val="1002"/>
        </w:numPr>
        <w:pStyle w:val="Compact"/>
      </w:pPr>
      <w:r>
        <w:rPr>
          <w:bCs/>
          <w:b/>
        </w:rPr>
        <w:t xml:space="preserve">User Experience Improvement:</w:t>
      </w:r>
      <w:r>
        <w:t xml:space="preserve"> </w:t>
      </w:r>
      <w:r>
        <w:t xml:space="preserve">Optimization of signage in South Korea Seoul’s transit hubs to guide passengers more effectively toward the appropriate Customs Officer counters or e-gates.</w:t>
      </w:r>
    </w:p>
    <w:p>
      <w:pPr>
        <w:numPr>
          <w:ilvl w:val="0"/>
          <w:numId w:val="1002"/>
        </w:numPr>
        <w:pStyle w:val="Compact"/>
      </w:pPr>
      <w:r>
        <w:rPr>
          <w:bCs/>
          <w:b/>
        </w:rPr>
        <w:t xml:space="preserve">Mental Health Support:</w:t>
      </w:r>
      <w:r>
        <w:t xml:space="preserve"> </w:t>
      </w:r>
      <w:r>
        <w:t xml:space="preserve">Implementation of regular psychological support sessions for staff to manage stress associated with high-pressure border control environments.</w:t>
      </w:r>
    </w:p>
    <w:bookmarkEnd w:id="28"/>
    <w:bookmarkStart w:id="29" w:name="conclusion"/>
    <w:p>
      <w:pPr>
        <w:pStyle w:val="Heading2"/>
      </w:pPr>
      <w:r>
        <w:t xml:space="preserve">7.0 Conclusion</w:t>
      </w:r>
    </w:p>
    <w:p>
      <w:pPr>
        <w:pStyle w:val="FirstParagraph"/>
      </w:pPr>
      <w:r>
        <w:t xml:space="preserve">The evaluation of customs operations in South Korea Seoul demonstrates a sophisticated balance between security and efficiency. The data collected confirms that the modern Customs Officer is an integral component of a larger, technology-driven ecosystem. By leveraging advanced screening tools while maintaining human oversight, South Korea Seoul continues to uphold stringent border security standards without compromising the flow of legitimate global commerce.</w:t>
      </w:r>
    </w:p>
    <w:p>
      <w:pPr>
        <w:pStyle w:val="BodyText"/>
      </w:pPr>
      <w:r>
        <w:t xml:space="preserve">This Laboratory Report affirms that investing in the professional development and technological support of customs personnel is essential for maintaining South Korea Seoul’s status as a premier international transit hub. Future studies should focus on longitudinal impacts of AI integration on officer decision-making capabilities over extended periods.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Operational Efficiency and Protocol Adherence of Customs Officers in South Korea Seoul</dc:title>
  <dc:creator/>
  <dc:language>en</dc:language>
  <cp:keywords/>
  <dcterms:created xsi:type="dcterms:W3CDTF">2026-07-29T20:33:19Z</dcterms:created>
  <dcterms:modified xsi:type="dcterms:W3CDTF">2026-07-29T20:33:19Z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