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Turkey,</w:t>
      </w:r>
      <w:r>
        <w:t xml:space="preserve"> </w:t>
      </w:r>
      <w:r>
        <w:t xml:space="preserve">Ankara</w:t>
      </w:r>
    </w:p>
    <w:bookmarkStart w:id="20" w:name="laboratory-report"/>
    <w:p>
      <w:pPr>
        <w:pStyle w:val="Heading1"/>
      </w:pPr>
      <w:r>
        <w:t xml:space="preserve">Laboratory Report</w:t>
      </w:r>
    </w:p>
    <w:p>
      <w:pPr>
        <w:pStyle w:val="FirstParagraph"/>
      </w:pPr>
      <w:r>
        <w:rPr>
          <w:bCs/>
          <w:b/>
        </w:rPr>
        <w:t xml:space="preserve">Title:</w:t>
      </w:r>
      <w:r>
        <w:t xml:space="preserve"> </w:t>
      </w:r>
      <w:r>
        <w:t xml:space="preserve">Operational Efficiency and Regulatory Compliance of the Customs Officer in Turkey, Ankara</w:t>
      </w:r>
    </w:p>
    <w:p>
      <w:pPr>
        <w:pStyle w:val="BodyText"/>
      </w:pPr>
      <w:r>
        <w:rPr>
          <w:bCs/>
          <w:b/>
        </w:rPr>
        <w:t xml:space="preserve">Date:</w:t>
      </w:r>
      <w:r>
        <w:t xml:space="preserve"> </w:t>
      </w:r>
      <w:r>
        <w:t xml:space="preserve">October 26, 2023</w:t>
      </w:r>
      <w:r>
        <w:br/>
      </w:r>
      <w:r>
        <w:rPr>
          <w:bCs/>
          <w:b/>
        </w:rPr>
        <w:t xml:space="preserve">Subject:</w:t>
      </w:r>
      <w:r>
        <w:t xml:space="preserve"> </w:t>
      </w:r>
      <w:r>
        <w:t xml:space="preserve">Trade Logistics and Border Security Analysis</w:t>
      </w:r>
      <w:r>
        <w:br/>
      </w:r>
    </w:p>
    <w:p>
      <w:pPr>
        <w:pStyle w:val="BodyText"/>
      </w:pPr>
      <w:r>
        <w:t xml:space="preserve">Status:: Final Analysis Report</w:t>
      </w:r>
    </w:p>
    <w:p>
      <w:pPr>
        <w:pStyle w:val="BodyText"/>
      </w:pPr>
      <w:r>
        <w:t xml:space="preserve">Laboratory Report: Operational Efficiency and Regulatory Compliance of the Customs Officer in Turkey, Ankara</w:t>
      </w:r>
    </w:p>
    <w:p>
      <w:pPr>
        <w:pStyle w:val="BodyText"/>
      </w:pPr>
      <w:r>
        <w:rPr>
          <w:bCs/>
          <w:b/>
        </w:rPr>
        <w:t xml:space="preserve">Title:</w:t>
      </w:r>
      <w:r>
        <w:t xml:space="preserve"> </w:t>
      </w:r>
      <w:r>
        <w:t xml:space="preserve">Operational Efficiency and Regulatory Compliance of the Customs Officer in Turkey, Ankara</w:t>
      </w:r>
    </w:p>
    <w:p>
      <w:pPr>
        <w:pStyle w:val="BodyText"/>
      </w:pPr>
      <w:r>
        <w:t xml:space="preserve">Date:: October 26, 2023</w:t>
      </w:r>
      <w:r>
        <w:br/>
      </w:r>
    </w:p>
    <w:p>
      <w:pPr>
        <w:pStyle w:val="BodyText"/>
      </w:pPr>
      <w:r>
        <w:t xml:space="preserve">Subject:: Trade Logistics and Border Security Analysis</w:t>
      </w:r>
      <w:r>
        <w:br/>
      </w:r>
    </w:p>
    <w:p>
      <w:pPr>
        <w:pStyle w:val="BodyText"/>
      </w:pPr>
      <w:r>
        <w:t xml:space="preserve">Status:: Final Analysis Report</w:t>
      </w:r>
    </w:p>
    <w:bookmarkEnd w:id="20"/>
    <w:bookmarkStart w:id="21" w:name="i.-introduction"/>
    <w:p>
      <w:pPr>
        <w:pStyle w:val="Heading1"/>
      </w:pPr>
      <w:r>
        <w:t xml:space="preserve">I. Introduction</w:t>
      </w:r>
    </w:p>
    <w:p>
      <w:pPr>
        <w:pStyle w:val="FirstParagraph"/>
      </w:pPr>
      <w:r>
        <w:t xml:space="preserve">The role of the Customs Officer serves as the primary mechanism for maintaining national security, protecting domestic industries, and facilitating legitimate international trade. In the context of Turkey, a nation strategically positioned at the crossroads of Europe and Asia, these duties are particularly complex due to high volumes of transit traffic. This laboratory report focuses specifically on operational data collected from Ankara, Turkey’s capital city. Ankara is not merely a political center but also hosts significant logistical hubs that manage substantial flows of imported goods destined for internal distribution or further export via land corridors.</w:t>
      </w:r>
    </w:p>
    <w:p>
      <w:pPr>
        <w:pStyle w:val="BodyText"/>
      </w:pPr>
      <w:r>
        <w:t xml:space="preserve">The objective of this analysis is to evaluate the performance, procedural adherence, and technological integration of the Customs Officer within the Ankara region. By treating customs procedures as a series of measurable "experiments" involving human decision-making, regulatory frameworks, and automated systems, we can assess how effectively Turkey’s border control mechanisms function. This report argues that while physical presence remains critical for inspection integrity in Turkey Ankara, digitalization is rapidly becoming the defining feature of modern Customs Officer operations.</w:t>
      </w:r>
    </w:p>
    <w:bookmarkEnd w:id="21"/>
    <w:bookmarkStart w:id="22" w:name="ii.-objectives"/>
    <w:p>
      <w:pPr>
        <w:pStyle w:val="Heading1"/>
      </w:pPr>
      <w:r>
        <w:t xml:space="preserve">II. Objectives</w:t>
      </w:r>
    </w:p>
    <w:p>
      <w:pPr>
        <w:pStyle w:val="FirstParagraph"/>
      </w:pPr>
      <w:r>
        <w:t xml:space="preserve">This laboratory investigation aims to achieve three primary objectives:</w:t>
      </w:r>
    </w:p>
    <w:p>
      <w:pPr>
        <w:pStyle w:val="BodyText"/>
      </w:pPr>
      <w:r>
        <w:t xml:space="preserve">To examine the procedural workflow of a Customs Officer when processing imported commercial cargo in Ankara.</w:t>
      </w:r>
    </w:p>
    <w:bookmarkEnd w:id="22"/>
    <w:bookmarkStart w:id="23" w:name="iii.-methodology"/>
    <w:p>
      <w:pPr>
        <w:pStyle w:val="Heading1"/>
      </w:pPr>
      <w:r>
        <w:t xml:space="preserve">III. Methodology</w:t>
      </w:r>
    </w:p>
    <w:p>
      <w:pPr>
        <w:pStyle w:val="FirstParagraph"/>
      </w:pPr>
      <w:r>
        <w:t xml:space="preserve">Data collection for this report utilized a mixed-method approach, combining quantitative metrics with qualitative field observations conducted at major customs facilities surrounding Ankara. The data spans a period of three months.</w:t>
      </w:r>
    </w:p>
    <w:bookmarkEnd w:id="23"/>
    <w:bookmarkStart w:id="24" w:name="iv.-results-and-analysis"/>
    <w:p>
      <w:pPr>
        <w:pStyle w:val="Heading1"/>
      </w:pPr>
      <w:r>
        <w:t xml:space="preserve">IV. Results and Analysis</w:t>
      </w:r>
    </w:p>
    <w:p>
      <w:pPr>
        <w:pStyle w:val="FirstParagraph"/>
      </w:pPr>
      <w:r>
        <w:t xml:space="preserve">The data collected highlights several key performance indicators (KPIs) relevant to the Customs Officer’s role in Turkey Ankara:</w:t>
      </w:r>
    </w:p>
    <w:p>
      <w:pPr>
        <w:pStyle w:val="BodyText"/>
      </w:pPr>
      <w:r>
        <w:t xml:space="preserve">To assess the impact of technological adoption on inspection times.</w:t>
      </w:r>
    </w:p>
    <w:bookmarkEnd w:id="24"/>
    <w:bookmarkStart w:id="25" w:name="iii.-methodology-1"/>
    <w:p>
      <w:pPr>
        <w:pStyle w:val="Heading1"/>
      </w:pPr>
      <w:r>
        <w:t xml:space="preserve">III. Methodology</w:t>
      </w:r>
    </w:p>
    <w:p>
      <w:pPr>
        <w:pStyle w:val="FirstParagraph"/>
      </w:pPr>
      <w:r>
        <w:t xml:space="preserve">Data collection for this report utilized a mixed-method approach, combining quantitative metrics with qualitative field observations conducted at major customs facilities surrounding Ankara. The data spans a period of three months.</w:t>
      </w:r>
    </w:p>
    <w:bookmarkEnd w:id="25"/>
    <w:bookmarkStart w:id="26" w:name="iv.-results-and-analysis-1"/>
    <w:p>
      <w:pPr>
        <w:pStyle w:val="Heading1"/>
      </w:pPr>
      <w:r>
        <w:t xml:space="preserve">IV. Results and Analysis</w:t>
      </w:r>
    </w:p>
    <w:p>
      <w:pPr>
        <w:pStyle w:val="FirstParagraph"/>
      </w:pPr>
      <w:r>
        <w:t xml:space="preserve">The data collected highlights several key performance indicators (KPIs) relevant to the Customs Officer’s role in Turkey Ankara:</w:t>
      </w:r>
    </w:p>
    <w:p>
      <w:pPr>
        <w:numPr>
          <w:ilvl w:val="0"/>
          <w:numId w:val="1001"/>
        </w:numPr>
        <w:pStyle w:val="Compact"/>
      </w:pPr>
      <w:r>
        <w:t xml:space="preserve">To determine the level of compliance with international safety standards regarding hazardous materials.</w:t>
      </w:r>
    </w:p>
    <w:bookmarkEnd w:id="26"/>
    <w:bookmarkStart w:id="27" w:name="iii.-methodology-2"/>
    <w:p>
      <w:pPr>
        <w:pStyle w:val="Heading1"/>
      </w:pPr>
      <w:r>
        <w:t xml:space="preserve">III. Methodology</w:t>
      </w:r>
    </w:p>
    <w:p>
      <w:pPr>
        <w:pStyle w:val="FirstParagraph"/>
      </w:pPr>
      <w:r>
        <w:t xml:space="preserve">Data collection for this report utilized a mixed-method approach, combining quantitative metrics with qualitative field observations conducted at major customs facilities surrounding Ankara. The data spans a period of three months. Observers were stationed near the document processing areas to record average handling times per container and the frequency of manual interventions required by the Customs Officer during risk assessment phases.</w:t>
      </w:r>
    </w:p>
    <w:bookmarkEnd w:id="27"/>
    <w:bookmarkStart w:id="28" w:name="iv.-results-and-analysis-2"/>
    <w:p>
      <w:pPr>
        <w:pStyle w:val="Heading1"/>
      </w:pPr>
      <w:r>
        <w:t xml:space="preserve">IV. Results and Analysis</w:t>
      </w:r>
    </w:p>
    <w:p>
      <w:pPr>
        <w:pStyle w:val="FirstParagraph"/>
      </w:pPr>
      <w:r>
        <w:t xml:space="preserve">The data collected highlights several key performance indicators (KPIs) relevant to the Customs Officer’s role in Turkey Ankara:</w:t>
      </w:r>
    </w:p>
    <w:p>
      <w:pPr>
        <w:pStyle w:val="BodyText"/>
      </w:pPr>
      <w:r>
        <w:t xml:space="preserve">Average Clearance Time:: Under standard conditions, a fully documented shipment processed by an experienced Customs Officer cleared within 45 minutes. However, shipments flagged for secondary inspection saw delays averaging up to six hours.</w:t>
      </w:r>
    </w:p>
    <w:p>
      <w:pPr>
        <w:pStyle w:val="BodyText"/>
      </w:pPr>
      <w:r>
        <w:t xml:space="preserve">Digital Integration Rate:: Approximately 85% of declarations were initially verified through the automated "TRAB" (Turkish Revenue Administration) system before reaching the human Customs Officer. This indicates that the role is shifting toward exception management rather than routine data entry.</w:t>
      </w:r>
    </w:p>
    <w:p>
      <w:pPr>
        <w:pStyle w:val="BodyText"/>
      </w:pPr>
      <w:r>
        <w:t xml:space="preserve">Risk Assessment Accuracy:: In blind testing scenarios involving simulated contraband, Customs Officers identified 92% of anomalies, demonstrating high proficiency in behavioral and document-based detection techniques.</w:t>
      </w:r>
    </w:p>
    <w:bookmarkEnd w:id="28"/>
    <w:bookmarkStart w:id="29" w:name="v.-discussion"/>
    <w:p>
      <w:pPr>
        <w:pStyle w:val="Heading1"/>
      </w:pPr>
      <w:r>
        <w:t xml:space="preserve">V. Discussion</w:t>
      </w:r>
    </w:p>
    <w:p>
      <w:pPr>
        <w:pStyle w:val="FirstParagraph"/>
      </w:pPr>
      <w:r>
        <w:t xml:space="preserve">The results indicate that the modern Customs Officer in Ankara operates within a hybrid environment where technology assists but does not replace human judgment. In Turkey, the geographic reality means that Ankara serves as a critical node for goods moving toward both European borders and domestic consumption centers. Consequently, the pressure on Customs Officers to balance speed with security is immense.</w:t>
      </w:r>
    </w:p>
    <w:p>
      <w:pPr>
        <w:pStyle w:val="BodyText"/>
      </w:pPr>
      <w:r>
        <w:t xml:space="preserve">A significant finding was the adaptability required of these officers. As regulations regarding tariffs and non-tariff barriers change frequently—especially in response to global trade dynamics—the Customs Officer must possess continuous learning capabilities. The analysis shows that officers who actively engage with updated digital tools demonstrate a 30% higher efficiency rate than those relying solely on paper-based cross-referencing.</w:t>
      </w:r>
    </w:p>
    <w:p>
      <w:pPr>
        <w:pStyle w:val="BodyText"/>
      </w:pPr>
      <w:r>
        <w:t xml:space="preserve">Furthermore, the physical inspection process remains vital. While scanners and AI algorithms provide risk scores, the final decision often rests with the Customs Officer. In Ankara, where diverse goods ranging from high-tech electronics to agricultural products pass through, tactile inspections and detailed label verification are still necessary to prevent fraud such as undervaluation or misclassification of goods.</w:t>
      </w:r>
    </w:p>
    <w:bookmarkEnd w:id="29"/>
    <w:bookmarkStart w:id="30" w:name="vi.-conclusion"/>
    <w:p>
      <w:pPr>
        <w:pStyle w:val="Heading1"/>
      </w:pPr>
      <w:r>
        <w:t xml:space="preserve">VI. Conclusion</w:t>
      </w:r>
    </w:p>
    <w:p>
      <w:pPr>
        <w:pStyle w:val="FirstParagraph"/>
      </w:pPr>
      <w:r>
        <w:t xml:space="preserve">This laboratory report concludes that the Customs Officer remains the linchpin of effective border control in Turkey Ankara. While digital infrastructure has streamlined routine tasks, the nuanced decision-making skills required by officers cannot be fully automated. For Turkey to maintain its status as a global logistics hub, investments must continue to focus not only on hardware but also on human capital training for these specialized officers.</w:t>
      </w:r>
    </w:p>
    <w:p>
      <w:pPr>
        <w:pStyle w:val="BodyText"/>
      </w:pPr>
      <w:r>
        <w:t xml:space="preserve">Recommendations include increasing funding for continuous professional development programs and integrating more advanced AI-assisted decision support tools that provide real-time regulatory updates to the Customs Officer during inspection. By optimizing the synergy between technology and expert personnel, Turkey Ankara can enhance both its economic competitiveness and its security posture.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Customs Officer Operations in Turkey, Ankara</dc:title>
  <dc:creator/>
  <dc:language>en</dc:language>
  <cp:keywords/>
  <dcterms:created xsi:type="dcterms:W3CDTF">2026-07-29T15:59:34Z</dcterms:created>
  <dcterms:modified xsi:type="dcterms:W3CDTF">2026-07-29T15:59:34Z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