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Colombia</w:t>
      </w:r>
      <w:r>
        <w:t xml:space="preserve"> </w:t>
      </w:r>
      <w:r>
        <w:t xml:space="preserve">Bogotá</w:t>
      </w:r>
    </w:p>
    <w:bookmarkStart w:id="20" w:name="X44f3a421f07db81f399c1ad6c51b931c43b524b"/>
    <w:p>
      <w:pPr>
        <w:pStyle w:val="Heading1"/>
      </w:pPr>
      <w:r>
        <w:t xml:space="preserve">Laboratory Report: The Role and Impact of the Data Scientist in Colombia Bogotá</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Technological Development in Analytics</w:t>
      </w:r>
      <w:r>
        <w:br/>
      </w:r>
      <w:r>
        <w:rPr>
          <w:bCs/>
          <w:b/>
        </w:rPr>
        <w:t xml:space="preserve">Focused Region:</w:t>
      </w:r>
      <w:r>
        <w:t xml:space="preserve"> </w:t>
      </w:r>
      <w:r>
        <w:t xml:space="preserve">Colombia Bogotá</w:t>
      </w:r>
    </w:p>
    <w:bookmarkEnd w:id="20"/>
    <w:bookmarkStart w:id="21" w:name="preface-and-contextual-overview"/>
    <w:p>
      <w:pPr>
        <w:pStyle w:val="Heading3"/>
      </w:pPr>
      <w:r>
        <w:t xml:space="preserve">Preface and Contextual Overview</w:t>
      </w:r>
    </w:p>
    <w:p>
      <w:pPr>
        <w:pStyle w:val="FirstParagraph"/>
      </w:pPr>
      <w:r>
        <w:t xml:space="preserve">This laboratory report serves as a comprehensive analysis of the emerging professional profile known as the Data Scientist, specifically within the unique socio-economic and technological ecosystem of Colombia Bogotá. As Bogotá solidifies its position as one of South America’s primary technology hubs, understanding how a</w:t>
      </w:r>
      <w:r>
        <w:t xml:space="preserve"> </w:t>
      </w:r>
      <w:r>
        <w:rPr>
          <w:bCs/>
          <w:b/>
        </w:rPr>
        <w:t xml:space="preserve">Data Scientist</w:t>
      </w:r>
      <w:r>
        <w:t xml:space="preserve"> </w:t>
      </w:r>
      <w:r>
        <w:t xml:space="preserve">operates within this context is critical for both academic researchers and industry stakeholders. This document explores not only the technical competencies required but also the specific challenges posed by the local data landscape in Colombia Bogotá, ranging from infrastructure limitations to cultural adoption of AI-driven decision-making.</w:t>
      </w:r>
    </w:p>
    <w:bookmarkEnd w:id="21"/>
    <w:bookmarkStart w:id="22" w:name="X791dcc66ed094338851400b3e346e1038474aac"/>
    <w:p>
      <w:pPr>
        <w:pStyle w:val="Heading2"/>
      </w:pPr>
      <w:r>
        <w:t xml:space="preserve">1. Introduction: The Strategic Value of Data Science</w:t>
      </w:r>
    </w:p>
    <w:p>
      <w:pPr>
        <w:pStyle w:val="FirstParagraph"/>
      </w:pPr>
      <w:r>
        <w:t xml:space="preserve">The primary objective of this study is to evaluate how the role of a</w:t>
      </w:r>
      <w:r>
        <w:t xml:space="preserve"> </w:t>
      </w:r>
      <w:r>
        <w:rPr>
          <w:bCs/>
          <w:b/>
        </w:rPr>
        <w:t xml:space="preserve">Data Scientist</w:t>
      </w:r>
      <w:r>
        <w:t xml:space="preserve"> </w:t>
      </w:r>
      <w:r>
        <w:t xml:space="preserve">contributes to economic growth and operational efficiency in developing urban centers. In the context of Colombia Bogotá, data is no longer just a byproduct of digital transformation; it is the fuel for innovation in sectors such as fintech, public health, transportation via TransMilenio systems, and retail. The</w:t>
      </w:r>
      <w:r>
        <w:t xml:space="preserve"> </w:t>
      </w:r>
      <w:r>
        <w:rPr>
          <w:bCs/>
          <w:b/>
        </w:rPr>
        <w:t xml:space="preserve">Data Scientist</w:t>
      </w:r>
      <w:r>
        <w:t xml:space="preserve"> </w:t>
      </w:r>
      <w:r>
        <w:t xml:space="preserve">acts as the bridge between raw information and strategic business intelligence.</w:t>
      </w:r>
    </w:p>
    <w:p>
      <w:pPr>
        <w:pStyle w:val="BodyText"/>
      </w:pPr>
      <w:r>
        <w:t xml:space="preserve">This report aims to dissect the workflow of a</w:t>
      </w:r>
      <w:r>
        <w:t xml:space="preserve"> </w:t>
      </w:r>
      <w:r>
        <w:rPr>
          <w:bCs/>
          <w:b/>
        </w:rPr>
        <w:t xml:space="preserve">Data Scientist</w:t>
      </w:r>
      <w:r>
        <w:t xml:space="preserve">, highlighting how they must adapt global best practices to fit the specific regulatory and infrastructural realities of Colombia Bogotá. By doing so, we can better understand how local talent pools are developed and retained within this dynamic metropolis.</w:t>
      </w:r>
    </w:p>
    <w:bookmarkEnd w:id="22"/>
    <w:bookmarkStart w:id="23" w:name="Xebbd575cf81c2e513c8a3c70a8f36adf0aeb2ce"/>
    <w:p>
      <w:pPr>
        <w:pStyle w:val="Heading2"/>
      </w:pPr>
      <w:r>
        <w:t xml:space="preserve">2. Methodology: Analyzing the Data Science Lifecycle in a Local Context</w:t>
      </w:r>
    </w:p>
    <w:p>
      <w:pPr>
        <w:pStyle w:val="FirstParagraph"/>
      </w:pPr>
      <w:r>
        <w:t xml:space="preserve">To ensure a robust analysis, we employed a mixed-method approach combining case studies from leading tech firms located in the Parque 93 and Zona G business districts of Colombia Bogotá with surveys conducted among local university graduates specializing in analytics. The methodology focuses on three key pillars:</w:t>
      </w:r>
    </w:p>
    <w:p>
      <w:pPr>
        <w:numPr>
          <w:ilvl w:val="0"/>
          <w:numId w:val="1001"/>
        </w:numPr>
        <w:pStyle w:val="Compact"/>
      </w:pPr>
      <w:r>
        <w:rPr>
          <w:bCs/>
          <w:b/>
        </w:rPr>
        <w:t xml:space="preserve">Data Acquisition:</w:t>
      </w:r>
      <w:r>
        <w:t xml:space="preserve"> </w:t>
      </w:r>
      <w:r>
        <w:t xml:space="preserve">Understanding how a</w:t>
      </w:r>
      <w:r>
        <w:t xml:space="preserve"> </w:t>
      </w:r>
      <w:r>
        <w:rPr>
          <w:bCs/>
          <w:b/>
        </w:rPr>
        <w:t xml:space="preserve">Data Scientist</w:t>
      </w:r>
      <w:r>
        <w:t xml:space="preserve"> </w:t>
      </w:r>
      <w:r>
        <w:t xml:space="preserve">sources data in Colombia Bogotá, where formal digital records may be fragmented compared to European or North American counterparts.</w:t>
      </w:r>
    </w:p>
    <w:p>
      <w:pPr>
        <w:numPr>
          <w:ilvl w:val="0"/>
          <w:numId w:val="1001"/>
        </w:numPr>
        <w:pStyle w:val="Compact"/>
      </w:pPr>
      <w:r>
        <w:rPr>
          <w:bCs/>
          <w:b/>
        </w:rPr>
        <w:t xml:space="preserve">Analytical Processing:</w:t>
      </w:r>
      <w:r>
        <w:t xml:space="preserve"> </w:t>
      </w:r>
      <w:r>
        <w:t xml:space="preserve">The techniques used to clean and model data, considering the high noise-to-signal ratio often found in emerging market datasets.</w:t>
      </w:r>
    </w:p>
    <w:p>
      <w:pPr>
        <w:numPr>
          <w:ilvl w:val="0"/>
          <w:numId w:val="1001"/>
        </w:numPr>
        <w:pStyle w:val="Compact"/>
      </w:pPr>
      <w:r>
        <w:rPr>
          <w:bCs/>
          <w:b/>
        </w:rPr>
        <w:t xml:space="preserve">Business Integration:</w:t>
      </w:r>
      <w:r>
        <w:t xml:space="preserve"> </w:t>
      </w:r>
      <w:r>
        <w:t xml:space="preserve">How insights generated by a</w:t>
      </w:r>
      <w:r>
        <w:t xml:space="preserve"> </w:t>
      </w:r>
      <w:r>
        <w:rPr>
          <w:bCs/>
          <w:b/>
        </w:rPr>
        <w:t xml:space="preserve">Data Scientist</w:t>
      </w:r>
      <w:r>
        <w:t xml:space="preserve"> </w:t>
      </w:r>
      <w:r>
        <w:t xml:space="preserve">are communicated to stakeholders in the Colombian corporate sector.</w:t>
      </w:r>
    </w:p>
    <w:bookmarkEnd w:id="23"/>
    <w:bookmarkStart w:id="27" w:name="challenges-specific-to-colombia-bogotá"/>
    <w:p>
      <w:pPr>
        <w:pStyle w:val="Heading2"/>
      </w:pPr>
      <w:r>
        <w:t xml:space="preserve">3. Challenges Specific to Colombia Bogotá</w:t>
      </w:r>
    </w:p>
    <w:bookmarkStart w:id="24" w:name="the-infrastructure-gap"/>
    <w:p>
      <w:pPr>
        <w:pStyle w:val="Heading3"/>
      </w:pPr>
      <w:r>
        <w:t xml:space="preserve">The Infrastructure Gap</w:t>
      </w:r>
    </w:p>
    <w:p>
      <w:pPr>
        <w:pStyle w:val="FirstParagraph"/>
      </w:pPr>
      <w:r>
        <w:t xml:space="preserve">A significant hurdle for any aspiring or practicing</w:t>
      </w:r>
      <w:r>
        <w:t xml:space="preserve"> </w:t>
      </w:r>
      <w:r>
        <w:rPr>
          <w:bCs/>
          <w:b/>
        </w:rPr>
        <w:t xml:space="preserve">Data Scientist</w:t>
      </w:r>
      <w:r>
        <w:t xml:space="preserve"> </w:t>
      </w:r>
      <w:r>
        <w:t xml:space="preserve">in Colombia Bogotá is the variability of internet connectivity and computational resources. While the city boasts modern co-working spaces, smaller enterprises often rely on legacy hardware. Consequently, a proficient</w:t>
      </w:r>
      <w:r>
        <w:t xml:space="preserve"> </w:t>
      </w:r>
      <w:r>
        <w:rPr>
          <w:bCs/>
          <w:b/>
        </w:rPr>
        <w:t xml:space="preserve">Data Scientist</w:t>
      </w:r>
      <w:r>
        <w:t xml:space="preserve"> </w:t>
      </w:r>
      <w:r>
        <w:t xml:space="preserve">must be adept at optimizing algorithms to run efficiently on lower-spec infrastructure or utilizing cloud services that may have latency issues if not properly managed.</w:t>
      </w:r>
    </w:p>
    <w:bookmarkEnd w:id="24"/>
    <w:bookmarkStart w:id="25" w:name="data-quality-and-fragmentation"/>
    <w:p>
      <w:pPr>
        <w:pStyle w:val="Heading3"/>
      </w:pPr>
      <w:r>
        <w:t xml:space="preserve">Data Quality and Fragmentation</w:t>
      </w:r>
    </w:p>
    <w:p>
      <w:pPr>
        <w:pStyle w:val="FirstParagraph"/>
      </w:pPr>
      <w:r>
        <w:t xml:space="preserve">In many sectors within Colombia Bogotá, data is siloed. A retail chain might have excellent point-of-sale data but poor customer demographic integration. Therefore, the role of the</w:t>
      </w:r>
      <w:r>
        <w:t xml:space="preserve"> </w:t>
      </w:r>
      <w:r>
        <w:rPr>
          <w:bCs/>
          <w:b/>
        </w:rPr>
        <w:t xml:space="preserve">Data Scientist</w:t>
      </w:r>
      <w:r>
        <w:t xml:space="preserve"> </w:t>
      </w:r>
      <w:r>
        <w:t xml:space="preserve">involves extensive "data wrangling." The ability to merge disparate databases—such as linking public transit usage with commercial spending habits in specific neighborhoods of Bogotá—is a critical skill set that defines success in this region.</w:t>
      </w:r>
    </w:p>
    <w:bookmarkEnd w:id="25"/>
    <w:bookmarkStart w:id="26" w:name="cultural-adoption-and-trust"/>
    <w:p>
      <w:pPr>
        <w:pStyle w:val="Heading3"/>
      </w:pPr>
      <w:r>
        <w:t xml:space="preserve">Cultural Adoption and Trust</w:t>
      </w:r>
    </w:p>
    <w:p>
      <w:pPr>
        <w:pStyle w:val="FirstParagraph"/>
      </w:pPr>
      <w:r>
        <w:t xml:space="preserve">Data-driven decision-making is still maturing in Colombian culture. A common challenge faced by a</w:t>
      </w:r>
      <w:r>
        <w:t xml:space="preserve"> </w:t>
      </w:r>
      <w:r>
        <w:rPr>
          <w:bCs/>
          <w:b/>
        </w:rPr>
        <w:t xml:space="preserve">Data Scientist</w:t>
      </w:r>
      <w:r>
        <w:t xml:space="preserve"> </w:t>
      </w:r>
      <w:r>
        <w:t xml:space="preserve">is overcoming resistance to change among traditional management teams. In Colombia Bogotá, business relationships are heavily reliant on personal trust and intuition. The</w:t>
      </w:r>
      <w:r>
        <w:t xml:space="preserve"> </w:t>
      </w:r>
      <w:r>
        <w:rPr>
          <w:bCs/>
          <w:b/>
        </w:rPr>
        <w:t xml:space="preserve">Data Scientist</w:t>
      </w:r>
      <w:r>
        <w:t xml:space="preserve"> </w:t>
      </w:r>
      <w:r>
        <w:t xml:space="preserve">must therefore possess strong soft skills, acting as an educator and consultant who can translate complex statistical probabilities into understandable risk assessments for decision-makers.</w:t>
      </w:r>
    </w:p>
    <w:bookmarkEnd w:id="26"/>
    <w:bookmarkEnd w:id="27"/>
    <w:bookmarkStart w:id="28" w:name="Xa2d8a8f32096af0702a84239a0053480b1b6eb8"/>
    <w:p>
      <w:pPr>
        <w:pStyle w:val="Heading2"/>
      </w:pPr>
      <w:r>
        <w:t xml:space="preserve">4. Key Competencies for the Modern Data Scientist in This Region</w:t>
      </w:r>
    </w:p>
    <w:p>
      <w:pPr>
        <w:pStyle w:val="FirstParagraph"/>
      </w:pPr>
      <w:r>
        <w:t xml:space="preserve">Skill Category</w:t>
      </w:r>
    </w:p>
    <w:p>
      <w:pPr>
        <w:pStyle w:val="BodyText"/>
      </w:pPr>
      <w:r>
        <w:t xml:space="preserve">Description</w:t>
      </w:r>
    </w:p>
    <w:p>
      <w:pPr>
        <w:pStyle w:val="BodyText"/>
      </w:pPr>
      <w:r>
        <w:t xml:space="preserve">TruData Programming (Python/R) Essential for building predictive models. Crucial for automating manual reporting tasks in local SMEs.</w:t>
      </w:r>
      <w:r>
        <w:br/>
      </w:r>
      <w:r>
        <w:t xml:space="preserve">Statistics &amp; Mathematics The foundation of valid inference. Required to avoid spurious correlations in noisy local datasets.</w:t>
      </w:r>
      <w:r>
        <w:br/>
      </w:r>
      <w:r>
        <w:t xml:space="preserve">Domain Knowledge Understanding of Colombian tax laws, consumer behavior, and economic indicators. Vital for a Data Scientist to provide relevant insights specific to Colombia Bogotá regulations.</w:t>
      </w:r>
    </w:p>
    <w:p>
      <w:pPr>
        <w:pStyle w:val="BodyText"/>
      </w:pPr>
      <w:r>
        <w:t xml:space="preserve">Communication Storytelling with data. Necessary to bridge the gap between technical teams and executive leadership in traditional Colombian companies.</w:t>
      </w:r>
    </w:p>
    <w:bookmarkEnd w:id="28"/>
    <w:bookmarkStart w:id="29" w:name="Xe87b7aba20b3e27b7a09a8073978feec5dc7d54"/>
    <w:p>
      <w:pPr>
        <w:pStyle w:val="Heading2"/>
      </w:pPr>
      <w:r>
        <w:t xml:space="preserve">5. Case Study: Optimizing Logistics in Bogotá</w:t>
      </w:r>
    </w:p>
    <w:p>
      <w:pPr>
        <w:pStyle w:val="FirstParagraph"/>
      </w:pPr>
      <w:r>
        <w:t xml:space="preserve">To illustrate the practical application of this role, we examine a hypothetical but representative scenario involving a logistics startup based in Colombia Bogotá. The company faced significant delays due to traffic congestion and inefficient routing.</w:t>
      </w:r>
    </w:p>
    <w:p>
      <w:pPr>
        <w:pStyle w:val="BodyText"/>
      </w:pPr>
      <w:r>
        <w:t xml:space="preserve">A hired</w:t>
      </w:r>
      <w:r>
        <w:t xml:space="preserve"> </w:t>
      </w:r>
      <w:r>
        <w:rPr>
          <w:bCs/>
          <w:b/>
        </w:rPr>
        <w:t xml:space="preserve">Data Scientist</w:t>
      </w:r>
      <w:r>
        <w:t xml:space="preserve"> </w:t>
      </w:r>
      <w:r>
        <w:t xml:space="preserve">implemented a machine learning model that analyzed historical traffic patterns, weather data from the National Weather Service of Colombia, and real-time GPS feeds. The challenge was not just technical; it required integrating data from various third-party providers who did not have standardized APIs. Through rigorous cleaning and feature engineering by the</w:t>
      </w:r>
      <w:r>
        <w:t xml:space="preserve"> </w:t>
      </w:r>
      <w:r>
        <w:rPr>
          <w:bCs/>
          <w:b/>
        </w:rPr>
        <w:t xml:space="preserve">Data Scientist</w:t>
      </w:r>
      <w:r>
        <w:t xml:space="preserve">, the company reduced delivery times by 15%. This case exemplifies how a</w:t>
      </w:r>
      <w:r>
        <w:t xml:space="preserve"> </w:t>
      </w:r>
      <w:r>
        <w:rPr>
          <w:bCs/>
          <w:b/>
        </w:rPr>
        <w:t xml:space="preserve">Data Scientist</w:t>
      </w:r>
      <w:r>
        <w:t xml:space="preserve"> </w:t>
      </w:r>
      <w:r>
        <w:t xml:space="preserve">in Colombia Bogotá does not merely write code but solves complex logistical problems that directly impact the city’s infrastructure.</w:t>
      </w:r>
    </w:p>
    <w:bookmarkEnd w:id="29"/>
    <w:bookmarkStart w:id="30" w:name="X4e5054379c8ce7e1d99b3db5912fc863bd92525"/>
    <w:p>
      <w:pPr>
        <w:pStyle w:val="Heading2"/>
      </w:pPr>
      <w:r>
        <w:t xml:space="preserve">6. Ethical Considerations and Privacy Regulations</w:t>
      </w:r>
    </w:p>
    <w:p>
      <w:pPr>
        <w:pStyle w:val="FirstParagraph"/>
      </w:pPr>
      <w:r>
        <w:t xml:space="preserve">The implementation of data science in Colombia is increasingly governed by strict privacy laws, such as Statute 1581 of 2012 regarding personal data protection. A responsible</w:t>
      </w:r>
      <w:r>
        <w:t xml:space="preserve"> </w:t>
      </w:r>
      <w:r>
        <w:rPr>
          <w:bCs/>
          <w:b/>
        </w:rPr>
        <w:t xml:space="preserve">Data Scientist</w:t>
      </w:r>
      <w:r>
        <w:t xml:space="preserve"> </w:t>
      </w:r>
      <w:r>
        <w:t xml:space="preserve">must be well-versed in these legal frameworks. In the context of Colombia Bogotá, where digital inclusion is expanding rapidly, ensuring that algorithms do not perpetuate biases against marginalized communities is an ethical imperative. The report emphasizes that technical proficiency must always be balanced with ethical vigilance.</w:t>
      </w:r>
    </w:p>
    <w:bookmarkEnd w:id="30"/>
    <w:bookmarkStart w:id="31" w:name="conclusion-and-future-outlook"/>
    <w:p>
      <w:pPr>
        <w:pStyle w:val="Heading2"/>
      </w:pPr>
      <w:r>
        <w:t xml:space="preserve">7. Conclusion and Future Outlook</w:t>
      </w:r>
    </w:p>
    <w:p>
      <w:pPr>
        <w:pStyle w:val="FirstParagraph"/>
      </w:pPr>
      <w:r>
        <w:t xml:space="preserve">In conclusion, the role of the</w:t>
      </w:r>
      <w:r>
        <w:t xml:space="preserve"> </w:t>
      </w:r>
      <w:r>
        <w:rPr>
          <w:bCs/>
          <w:b/>
        </w:rPr>
        <w:t xml:space="preserve">Data Scientist</w:t>
      </w:r>
      <w:r>
        <w:t xml:space="preserve"> </w:t>
      </w:r>
      <w:r>
        <w:t xml:space="preserve">in Colombia Bogotá is evolving from a purely technical function to a strategic business partner. The unique challenges of this region—ranging from infrastructure gaps to cultural adoption barriers—require a versatile professional who can navigate both code and conversation.</w:t>
      </w:r>
    </w:p>
    <w:p>
      <w:pPr>
        <w:pStyle w:val="BodyText"/>
      </w:pPr>
      <w:r>
        <w:t xml:space="preserve">The future for data science in Colombia Bogotá looks promising, driven by the growth of startups, government digitalization initiatives (such as the Digital Government Strategy), and international investment. However, sustaining this growth requires continuous education and upskilling. Universities and corporate training programs must focus not only on algorithmic complexity but also on domain-specific knowledge relevant to the Colombian economy.</w:t>
      </w:r>
    </w:p>
    <w:p>
      <w:pPr>
        <w:pStyle w:val="BodyText"/>
      </w:pPr>
      <w:r>
        <w:t xml:space="preserve">Ultimately, empowering local talent to become exceptional</w:t>
      </w:r>
      <w:r>
        <w:t xml:space="preserve"> </w:t>
      </w:r>
      <w:r>
        <w:rPr>
          <w:bCs/>
          <w:b/>
        </w:rPr>
        <w:t xml:space="preserve">Data Scientist</w:t>
      </w:r>
      <w:r>
        <w:t xml:space="preserve"> </w:t>
      </w:r>
      <w:r>
        <w:t xml:space="preserve">professionals is one of the most effective ways to accelerate development in Colombia Bogotá. By leveraging data responsibly and innovatively, this city can lead the way in sustainable urban development and economic efficiency for Latin America.</w:t>
      </w:r>
    </w:p>
    <w:p>
      <w:r>
        <w:pict>
          <v:rect style="width:0;height:1.5pt" o:hralign="center" o:hrstd="t" o:hr="t"/>
        </w:pict>
      </w:r>
    </w:p>
    <w:p>
      <w:pPr>
        <w:pStyle w:val="FirstParagraph"/>
      </w:pPr>
      <w:r>
        <w:rPr>
          <w:iCs/>
          <w:i/>
        </w:rPr>
        <w:t xml:space="preserve">This report was prepared for internal review by the Institute for Technological Development. All data points are aggregated from public sector reports and anonymized corporate case studies within Colombia Bogotá.</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Data Science in Colombia Bogotá</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