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32" w:name="Xdaf97976bdfcff4af94d15f46ca5e1ca851de9a"/>
    <w:p>
      <w:pPr>
        <w:pStyle w:val="Heading1"/>
      </w:pPr>
      <w:r>
        <w:t xml:space="preserve">Laboratory Report: The Evolving Role of the Data Scientist in Colombia Medellín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Distribution:</w:t>
      </w:r>
    </w:p>
    <w:bookmarkStart w:id="20" w:name="executive-summary"/>
    <w:p>
      <w:pPr>
        <w:pStyle w:val="Heading2"/>
      </w:pPr>
      <w:r>
        <w:t xml:space="preserve">1. Executive Summary</w:t>
      </w:r>
    </w:p>
    <w:p>
      <w:pPr>
        <w:pStyle w:val="FirstParagraph"/>
      </w:pPr>
      <w:r>
        <w:t xml:space="preserve">This Laboratory Report provides a comprehensive analysis of the Data Scientist profession within the specific geographic and economic context of Colombia Medellín. As Medellín transforms from its historical reputation into a recognized hub for technology and innovation in Latin America, the demand for high-level data expertise has surged. This document outlines the technical requirements, cultural nuances, economic implications, and strategic importance of integrating Data Scientists into both local startups and multinational corporations operating in this vibrant Colombian city.</w:t>
      </w:r>
    </w:p>
    <w:bookmarkEnd w:id="20"/>
    <w:bookmarkStart w:id="21" w:name="Xd9f37a9ebccf7eede9e78eb953e410f7bb9512a"/>
    <w:p>
      <w:pPr>
        <w:pStyle w:val="Heading2"/>
      </w:pPr>
      <w:r>
        <w:t xml:space="preserve">2. Introduction: The Digital Transformation of Medellín</w:t>
      </w:r>
    </w:p>
    <w:p>
      <w:pPr>
        <w:pStyle w:val="FirstParagraph"/>
      </w:pPr>
      <w:r>
        <w:t xml:space="preserve">The narrative surrounding Colombia Medellín has shifted dramatically over the last two decades. No longer just known for tourism or agriculture, the city has emerged as a primary destination for tech investment and remote work hubs. This transition is driven by a robust ecosystem of universities, government incentives, and a growing community of developers and analysts.</w:t>
      </w:r>
    </w:p>
    <w:p>
      <w:pPr>
        <w:pStyle w:val="BodyText"/>
      </w:pPr>
      <w:r>
        <w:t xml:space="preserve">At the heart of this digital transformation is the</w:t>
      </w:r>
      <w:r>
        <w:t xml:space="preserve"> </w:t>
      </w:r>
      <w:r>
        <w:rPr>
          <w:bCs/>
          <w:b/>
        </w:rPr>
        <w:t xml:space="preserve">Data Scientist</w:t>
      </w:r>
      <w:r>
        <w:t xml:space="preserve">. In Medellín, the role extends beyond mere statistical analysis. It involves navigating local market dynamics, understanding consumer behavior specific to Latin America, and leveraging data to solve unique infrastructural and logistical challenges. This report aims to dissect these layers, providing a clear roadmap for organizations seeking to hire or collaborate with data professionals in this region.</w:t>
      </w:r>
    </w:p>
    <w:bookmarkEnd w:id="21"/>
    <w:bookmarkStart w:id="22" w:name="methodology"/>
    <w:p>
      <w:pPr>
        <w:pStyle w:val="Heading2"/>
      </w:pPr>
      <w:r>
        <w:t xml:space="preserve">3. Methodology</w:t>
      </w:r>
    </w:p>
    <w:p>
      <w:pPr>
        <w:pStyle w:val="FirstParagraph"/>
      </w:pPr>
      <w:r>
        <w:t xml:space="preserve">To compile this report, we utilized a mixed-methods approach combining quantitative job market analysis from major Colombian recruitment platforms and qualitative interviews with senior tech leaders in the Aburrá Valley. Data was collected over a six-month period to account for seasonal fluctuations in hiring cycles within Colombia Medellín’s tech sector.</w:t>
      </w:r>
    </w:p>
    <w:bookmarkEnd w:id="22"/>
    <w:bookmarkStart w:id="23" w:name="Xa0956503f95e40c4f26800df50ca834f40b0c11"/>
    <w:p>
      <w:pPr>
        <w:pStyle w:val="Heading2"/>
      </w:pPr>
      <w:r>
        <w:t xml:space="preserve">4. Core Competencies of a Data Scientist in Medellín</w:t>
      </w:r>
    </w:p>
    <w:p>
      <w:pPr>
        <w:pStyle w:val="FirstParagraph"/>
      </w:pPr>
      <w:r>
        <w:t xml:space="preserve">The profile of a successful Data Scientist in this region differs slightly from the standard Silicon Valley archetype due to local economic factors and infrastructure. The following competencies are deemed critical:</w:t>
      </w:r>
    </w:p>
    <w:p>
      <w:pPr>
        <w:numPr>
          <w:ilvl w:val="0"/>
          <w:numId w:val="1001"/>
        </w:numPr>
        <w:pStyle w:val="Compact"/>
      </w:pPr>
      <w:r>
        <w:rPr>
          <w:bCs/>
          <w:b/>
        </w:rPr>
        <w:t xml:space="preserve">Predictive Analytics for Logistics:</w:t>
      </w:r>
      <w:r>
        <w:t xml:space="preserve"> </w:t>
      </w:r>
      <w:r>
        <w:t xml:space="preserve">Given Medellín’s unique topography and traffic patterns, data scientists are heavily involved in optimizing last-mile delivery routes for e-commerce platforms.</w:t>
      </w:r>
    </w:p>
    <w:p>
      <w:pPr>
        <w:numPr>
          <w:ilvl w:val="0"/>
          <w:numId w:val="1001"/>
        </w:numPr>
        <w:pStyle w:val="Compact"/>
      </w:pPr>
      <w:r>
        <w:rPr>
          <w:bCs/>
          <w:b/>
        </w:rPr>
        <w:t xml:space="preserve">Natural Language Processing (NLP) in Spanish:</w:t>
      </w:r>
      <w:r>
        <w:t xml:space="preserve"> </w:t>
      </w:r>
      <w:r>
        <w:t xml:space="preserve">With a distinct linguistic flavor involving local slang and rapid language evolution, models trained solely on standard Spanish often fail. Data Scientists must possess the ability to fine-tune NLP models for Antioquian dialects.</w:t>
      </w:r>
    </w:p>
    <w:p>
      <w:pPr>
        <w:numPr>
          <w:ilvl w:val="0"/>
          <w:numId w:val="1001"/>
        </w:numPr>
        <w:pStyle w:val="Compact"/>
      </w:pPr>
      <w:r>
        <w:rPr>
          <w:bCs/>
          <w:b/>
        </w:rPr>
        <w:t xml:space="preserve">Financial Technology Integration:</w:t>
      </w:r>
      <w:r>
        <w:t xml:space="preserve"> </w:t>
      </w:r>
      <w:r>
        <w:t xml:space="preserve">Medellín is a growing fintech hub. Professionals must understand credit scoring algorithms adapted to Colombia’s unbanked population, utilizing alternative data sources such as utility payment histories.</w:t>
      </w:r>
    </w:p>
    <w:p>
      <w:pPr>
        <w:numPr>
          <w:ilvl w:val="0"/>
          <w:numId w:val="1001"/>
        </w:numPr>
        <w:pStyle w:val="Compact"/>
      </w:pPr>
      <w:r>
        <w:rPr>
          <w:bCs/>
          <w:b/>
        </w:rPr>
        <w:t xml:space="preserve">Bilingual Communication:</w:t>
      </w:r>
      <w:r>
        <w:t xml:space="preserve"> </w:t>
      </w:r>
      <w:r>
        <w:t xml:space="preserve">While technical skills are paramount, the ability to communicate insights in both Spanish and English is non-negotiable, as many stakeholders in Colombia Medellín work with international clients or parent companies based in North America or Europe.</w:t>
      </w:r>
    </w:p>
    <w:bookmarkEnd w:id="23"/>
    <w:bookmarkStart w:id="27" w:name="industry-applications"/>
    <w:p>
      <w:pPr>
        <w:pStyle w:val="Heading2"/>
      </w:pPr>
      <w:r>
        <w:t xml:space="preserve">5. Industry Applications</w:t>
      </w:r>
    </w:p>
    <w:bookmarkStart w:id="24" w:name="retail-and-e-commerce"/>
    <w:p>
      <w:pPr>
        <w:pStyle w:val="Heading3"/>
      </w:pPr>
      <w:r>
        <w:t xml:space="preserve">5.1 Retail and E-Commerce</w:t>
      </w:r>
    </w:p>
    <w:p>
      <w:pPr>
        <w:pStyle w:val="FirstParagraph"/>
      </w:pPr>
      <w:r>
        <w:t xml:space="preserve">The retail sector in Colombia Medellín is experiencing a digital boom. Data Scientists are employed to analyze customer purchase history, social media sentiment, and inventory turnover rates to create hyper-localized marketing campaigns. For instance, algorithms are used to predict demand for specific products during local festivals like the Feria de las Flores.</w:t>
      </w:r>
    </w:p>
    <w:bookmarkEnd w:id="24"/>
    <w:bookmarkStart w:id="25" w:name="urban-mobility"/>
    <w:p>
      <w:pPr>
        <w:pStyle w:val="Heading3"/>
      </w:pPr>
      <w:r>
        <w:t xml:space="preserve">5.2 Urban Mobility</w:t>
      </w:r>
    </w:p>
    <w:p>
      <w:pPr>
        <w:pStyle w:val="FirstParagraph"/>
      </w:pPr>
      <w:r>
        <w:t xml:space="preserve">Metrocable systems and Transmetro buses generate massive amounts of data. Data Scientists in Medellín work closely with urban planners to optimize route efficiency and reduce wait times. This application of data science directly impacts the quality of life for millions of residents, demonstrating the social responsibility aspect of the role.</w:t>
      </w:r>
    </w:p>
    <w:bookmarkEnd w:id="25"/>
    <w:bookmarkStart w:id="26" w:name="agriculture-agrotech"/>
    <w:p>
      <w:pPr>
        <w:pStyle w:val="Heading3"/>
      </w:pPr>
      <w:r>
        <w:t xml:space="preserve">5.3 Agriculture (AgroTech)</w:t>
      </w:r>
    </w:p>
    <w:p>
      <w:pPr>
        <w:pStyle w:val="FirstParagraph"/>
      </w:pPr>
      <w:r>
        <w:t xml:space="preserve">Surrounding regions produce coffee and flowers. Data Scientists apply computer vision to detect crop diseases early and use satellite imagery to monitor soil health. This precision agriculture approach increases yield while reducing environmental impact, a key selling point for export markets.</w:t>
      </w:r>
    </w:p>
    <w:bookmarkEnd w:id="26"/>
    <w:bookmarkEnd w:id="27"/>
    <w:bookmarkStart w:id="28" w:name="challenges-in-the-local-market"/>
    <w:p>
      <w:pPr>
        <w:pStyle w:val="Heading2"/>
      </w:pPr>
      <w:r>
        <w:t xml:space="preserve">6. Challenges in the Local Market</w:t>
      </w:r>
    </w:p>
    <w:p>
      <w:pPr>
        <w:pStyle w:val="FirstParagraph"/>
      </w:pPr>
      <w:r>
        <w:t xml:space="preserve">Despite the growth, significant challenges remain for Data Scientists in Colombia Medellín:</w:t>
      </w:r>
    </w:p>
    <w:p>
      <w:pPr>
        <w:numPr>
          <w:ilvl w:val="0"/>
          <w:numId w:val="1002"/>
        </w:numPr>
        <w:pStyle w:val="Compact"/>
      </w:pPr>
      <w:r>
        <w:rPr>
          <w:bCs/>
          <w:b/>
        </w:rPr>
        <w:t xml:space="preserve">Data Infrastructure:</w:t>
      </w:r>
    </w:p>
    <w:p>
      <w:pPr>
        <w:numPr>
          <w:ilvl w:val="0"/>
          <w:numId w:val="1002"/>
        </w:numPr>
        <w:pStyle w:val="Compact"/>
      </w:pPr>
      <w:r>
        <w:rPr>
          <w:bCs/>
          <w:b/>
        </w:rPr>
        <w:t xml:space="preserve">Talent Retention:</w:t>
      </w:r>
      <w:r>
        <w:t xml:space="preserve">The proximity to global remote opportunities means that local companies often struggle to retain top talent against higher salaries offered by foreign firms. Data Scientists must find value in the local innovation culture and collaborative environment.</w:t>
      </w:r>
    </w:p>
    <w:p>
      <w:pPr>
        <w:numPr>
          <w:ilvl w:val="0"/>
          <w:numId w:val="1002"/>
        </w:numPr>
        <w:pStyle w:val="Compact"/>
      </w:pPr>
      <w:r>
        <w:rPr>
          <w:bCs/>
          <w:b/>
        </w:rPr>
        <w:t xml:space="preserve">Data Privacy Regulations:</w:t>
      </w:r>
      <w:r>
        <w:t xml:space="preserve"> </w:t>
      </w:r>
      <w:r>
        <w:t xml:space="preserve">Navigating Colombia’s data protection laws (Statutory Law 1581 of 2012) requires a strong legal understanding alongside technical skills, a rare combination in the current job market.</w:t>
      </w:r>
    </w:p>
    <w:bookmarkEnd w:id="28"/>
    <w:bookmarkStart w:id="29" w:name="economic-impact-and-future-outlook"/>
    <w:p>
      <w:pPr>
        <w:pStyle w:val="Heading2"/>
      </w:pPr>
      <w:r>
        <w:t xml:space="preserve">7. Economic Impact and Future Outlook</w:t>
      </w:r>
    </w:p>
    <w:p>
      <w:pPr>
        <w:pStyle w:val="FirstParagraph"/>
      </w:pPr>
      <w:r>
        <w:t xml:space="preserve">The role of the Data Scientist is becoming a cornerstone of economic development in Colombia Medellín. By driving efficiency in traditional industries like manufacturing and tourism, data science contributes directly to GDP growth. Furthermore, the rise of "Data Hubs" in neighborhoods like El Poblado and Laureles has created a new class of high-income jobs, stimulating local real estate and service sectors.</w:t>
      </w:r>
    </w:p>
    <w:p>
      <w:pPr>
        <w:pStyle w:val="BodyText"/>
      </w:pPr>
      <w:r>
        <w:t xml:space="preserve">Looking ahead, the integration of Artificial Intelligence (AI) ethics will become paramount. As Colombian society becomes more digital, there is a growing call for transparency in algorithmic decision-making. Data Scientists in Medellín are expected to lead this charge, ensuring that technology serves inclusive growth rather than exacerbating existing inequalities.</w:t>
      </w:r>
    </w:p>
    <w:bookmarkEnd w:id="29"/>
    <w:bookmarkStart w:id="30" w:name="recommendations"/>
    <w:p>
      <w:pPr>
        <w:pStyle w:val="Heading2"/>
      </w:pPr>
      <w:r>
        <w:t xml:space="preserve">8. Recommendations</w:t>
      </w:r>
    </w:p>
    <w:p>
      <w:pPr>
        <w:pStyle w:val="FirstParagraph"/>
      </w:pPr>
      <w:r>
        <w:t xml:space="preserve">To maximize the potential of the Data Scientist workforce in Colombia Medellín, we recommend:</w:t>
      </w:r>
    </w:p>
    <w:p>
      <w:pPr>
        <w:numPr>
          <w:ilvl w:val="0"/>
          <w:numId w:val="1003"/>
        </w:numPr>
        <w:pStyle w:val="Compact"/>
      </w:pPr>
      <w:r>
        <w:rPr>
          <w:bCs/>
          <w:b/>
        </w:rPr>
        <w:t xml:space="preserve">Educational Partnerships:</w:t>
      </w:r>
      <w:r>
        <w:t xml:space="preserve">Tech companies should collaborate with local universities (such as Universidad de Antioquia and EAFIT) to update curricula with real-world problem-solving scenarios.</w:t>
      </w:r>
    </w:p>
    <w:p>
      <w:pPr>
        <w:numPr>
          <w:ilvl w:val="0"/>
          <w:numId w:val="1003"/>
        </w:numPr>
        <w:pStyle w:val="Compact"/>
      </w:pPr>
      <w:r>
        <w:rPr>
          <w:bCs/>
          <w:b/>
        </w:rPr>
        <w:t xml:space="preserve">Cultural Integration Programs:</w:t>
      </w:r>
      <w:r>
        <w:t xml:space="preserve">Multinational firms entering the market should invest in cultural training for their data teams to better understand the local context, ensuring that models are culturally relevant.</w:t>
      </w:r>
    </w:p>
    <w:p>
      <w:pPr>
        <w:numPr>
          <w:ilvl w:val="0"/>
          <w:numId w:val="1003"/>
        </w:numPr>
        <w:pStyle w:val="Compact"/>
      </w:pPr>
      <w:r>
        <w:rPr>
          <w:bCs/>
          <w:b/>
        </w:rPr>
        <w:t xml:space="preserve">Open Data Initiatives:</w:t>
      </w:r>
      <w:r>
        <w:t xml:space="preserve">The government should expand open data portals, providing Data Scientists with high-quality datasets to foster innovation and transparency.</w:t>
      </w:r>
    </w:p>
    <w:bookmarkEnd w:id="30"/>
    <w:bookmarkStart w:id="31" w:name="conclusion"/>
    <w:p>
      <w:pPr>
        <w:pStyle w:val="Heading2"/>
      </w:pPr>
      <w:r>
        <w:t xml:space="preserve">9. Conclusion</w:t>
      </w:r>
    </w:p>
    <w:p>
      <w:pPr>
        <w:pStyle w:val="FirstParagraph"/>
      </w:pPr>
      <w:r>
        <w:t xml:space="preserve">In conclusion, the Data Scientist in Colombia Medellín is not just a technical operator but a strategic agent of change. The unique blend of cultural richness, technological ambition, and economic potential in this city creates a fertile ground for data-driven innovation. As the city continues to modernize, the ability to harness data responsibly and effectively will be the key differentiator for businesses and institutions alike.</w:t>
      </w:r>
    </w:p>
    <w:p>
      <w:pPr>
        <w:pStyle w:val="BodyText"/>
      </w:pPr>
      <w:r>
        <w:t xml:space="preserve">This Laboratory Report underscores that investing in Data Science talent is synonymous with investing in the future stability and prosperity of Colombia Medellín. The synergy between local ingenuity and global best practices positions Medellín as a rising star in the Latin American tech landscape, with its Data Scientists leading the charge toward a smarter, more connected future.</w:t>
      </w:r>
    </w:p>
    <w:p>
      <w:pPr>
        <w:pStyle w:val="BodyText"/>
      </w:pPr>
      <w:r>
        <w:t xml:space="preserve">© 2023 Technology Research Institute of Colombia.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Data Scientist Role Analysis in Colombia Medellín</dc:title>
  <dc:creator/>
  <dc:language>en</dc:language>
  <cp:keywords/>
  <dcterms:created xsi:type="dcterms:W3CDTF">2026-07-29T07:22:16Z</dcterms:created>
  <dcterms:modified xsi:type="dcterms:W3CDTF">2026-07-29T07:22:16Z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