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Science</w:t>
      </w:r>
      <w:r>
        <w:t xml:space="preserve"> </w:t>
      </w:r>
      <w:r>
        <w:t xml:space="preserve">Ecosystem</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X51ba85572a0882d06d2f8cd73ce44aae9f69827"/>
    <w:p>
      <w:pPr>
        <w:pStyle w:val="Heading1"/>
      </w:pPr>
      <w:r>
        <w:t xml:space="preserve">Laboratory Report: The Data Scientist in France Paris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European Data Science Laboratory (Paris Division)</w:t>
      </w:r>
      <w:r>
        <w:br/>
      </w:r>
      <w:r>
        <w:rPr>
          <w:bCs/>
          <w:b/>
        </w:rPr>
        <w:t xml:space="preserve">Purpose:</w:t>
      </w:r>
      <w:r>
        <w:t xml:space="preserve"> </w:t>
      </w:r>
      <w:r>
        <w:t xml:space="preserve">To analyze the structural and operational role of the Data Scientist within the Parisian tech ecosystem.</w:t>
      </w:r>
    </w:p>
    <w:bookmarkStart w:id="20" w:name="i.-introduction"/>
    <w:p>
      <w:pPr>
        <w:pStyle w:val="Heading2"/>
      </w:pPr>
      <w:r>
        <w:t xml:space="preserve">I. Introduction</w:t>
      </w:r>
    </w:p>
    <w:p>
      <w:pPr>
        <w:pStyle w:val="FirstParagraph"/>
      </w:pPr>
      <w:r>
        <w:br/>
      </w:r>
      <w:r>
        <w:t xml:space="preserve">The city of France Paris has evolved rapidly from a traditional cultural hub to one of Europe's premier technology centers. Central to this transformation is the role of the</w:t>
      </w:r>
      <w:r>
        <w:t xml:space="preserve"> </w:t>
      </w:r>
      <w:r>
        <w:rPr>
          <w:bCs/>
          <w:b/>
        </w:rPr>
        <w:t xml:space="preserve">Data Scientist</w:t>
      </w:r>
      <w:r>
        <w:t xml:space="preserve">. This report investigates how data science practitioners operate within the specific geographical and regulatory context of</w:t>
      </w:r>
      <w:r>
        <w:t xml:space="preserve"> </w:t>
      </w:r>
      <w:r>
        <w:rPr>
          <w:bCs/>
          <w:b/>
        </w:rPr>
        <w:t xml:space="preserve">France Paris</w:t>
      </w:r>
      <w:r>
        <w:t xml:space="preserve">.</w:t>
      </w:r>
      <w:r>
        <w:t xml:space="preserve"> </w:t>
      </w:r>
      <w:r>
        <w:t xml:space="preserve">h3 class="section-title"&gt;II. Objectives and Scope</w:t>
      </w:r>
    </w:p>
    <w:p>
      <w:pPr>
        <w:pStyle w:val="BodyText"/>
      </w:pPr>
      <w:r>
        <w:br/>
      </w:r>
      <w:r>
        <w:t xml:space="preserve">The primary objective of this lab report is to map out the daily responsibilities, technical requirements, and cultural integration required by a</w:t>
      </w:r>
      <w:r>
        <w:t xml:space="preserve"> </w:t>
      </w:r>
      <w:r>
        <w:rPr>
          <w:bCs/>
          <w:b/>
        </w:rPr>
        <w:t xml:space="preserve">Data Scientist</w:t>
      </w:r>
      <w:r>
        <w:t xml:space="preserve"> </w:t>
      </w:r>
      <w:r>
        <w:t xml:space="preserve">operating in</w:t>
      </w:r>
      <w:r>
        <w:t xml:space="preserve"> </w:t>
      </w:r>
      <w:r>
        <w:rPr>
          <w:bCs/>
          <w:b/>
        </w:rPr>
        <w:t xml:space="preserve">France Paris</w:t>
      </w:r>
      <w:r>
        <w:t xml:space="preserve">. By examining specific case studies from local institutions, we aim to understand the unique characteristics of data-driven decision-making in this geographic location. The scope covers both public sector initiatives (such as transport optimization) and private sector applications (fintech and luxury retail analytics).</w:t>
      </w:r>
    </w:p>
    <w:bookmarkEnd w:id="20"/>
    <w:bookmarkStart w:id="21" w:name="iii.-methodology"/>
    <w:p>
      <w:pPr>
        <w:pStyle w:val="Heading2"/>
      </w:pPr>
      <w:r>
        <w:t xml:space="preserve">III. Methodology</w:t>
      </w:r>
    </w:p>
    <w:p>
      <w:pPr>
        <w:pStyle w:val="FirstParagraph"/>
      </w:pPr>
      <w:r>
        <w:br/>
      </w:r>
      <w:r>
        <w:t xml:space="preserve">Data for this report was gathered through semi-structured interviews with five senior data professionals working in various sectors across</w:t>
      </w:r>
      <w:r>
        <w:t xml:space="preserve"> </w:t>
      </w:r>
      <w:r>
        <w:rPr>
          <w:bCs/>
          <w:b/>
        </w:rPr>
        <w:t xml:space="preserve">France Paris</w:t>
      </w:r>
      <w:r>
        <w:t xml:space="preserve">. Additionally, quantitative analysis was performed on job market trends over the past three years in the region. The lab environment simulated real-world data challenges typical of the area, focusing on GDPR compliance and multilingual data processing.</w:t>
      </w:r>
    </w:p>
    <w:bookmarkEnd w:id="21"/>
    <w:bookmarkStart w:id="25" w:name="X18cf8cca7ef1b982539ed09a03cce1fd349568c"/>
    <w:p>
      <w:pPr>
        <w:pStyle w:val="Heading2"/>
      </w:pPr>
      <w:r>
        <w:t xml:space="preserve">IV. Role Analysis of a Data Scientist in France Paris</w:t>
      </w:r>
    </w:p>
    <w:p>
      <w:pPr>
        <w:pStyle w:val="FirstParagraph"/>
      </w:pPr>
      <w:r>
        <w:br/>
      </w:r>
    </w:p>
    <w:bookmarkStart w:id="22" w:name="a.-technical-competencies"/>
    <w:p>
      <w:pPr>
        <w:pStyle w:val="Heading3"/>
      </w:pPr>
      <w:r>
        <w:t xml:space="preserve">A. Technical Competencies</w:t>
      </w:r>
    </w:p>
    <w:p>
      <w:pPr>
        <w:pStyle w:val="FirstParagraph"/>
      </w:pPr>
      <w:r>
        <w:br/>
      </w:r>
      <w:r>
        <w:t xml:space="preserve">In the bustling tech ecosystem of</w:t>
      </w:r>
      <w:r>
        <w:t xml:space="preserve"> </w:t>
      </w:r>
      <w:r>
        <w:rPr>
          <w:bCs/>
          <w:b/>
        </w:rPr>
        <w:t xml:space="preserve">France Paris</w:t>
      </w:r>
      <w:r>
        <w:t xml:space="preserve">, a successful</w:t>
      </w:r>
      <w:r>
        <w:t xml:space="preserve"> </w:t>
      </w:r>
      <w:r>
        <w:rPr>
          <w:bCs/>
          <w:b/>
        </w:rPr>
        <w:t xml:space="preserve">Data Scientist</w:t>
      </w:r>
      <w:r>
        <w:t xml:space="preserve"> </w:t>
      </w:r>
      <w:r>
        <w:t xml:space="preserve">must possess a robust technical toolkit. Proficiency in Python and R remains fundamental, but there is an increasing demand for skills in Big Data frameworks such as Apache Spark and Hadoop. Given the city's status as a global hub for finance (La Défense district), knowledge of SQL databases and cloud platforms like AWS or Azure is often mandatory.</w:t>
      </w:r>
      <w:r>
        <w:t xml:space="preserve"> </w:t>
      </w:r>
      <w:r>
        <w:t xml:space="preserve">The lab analysis indicates that</w:t>
      </w:r>
      <w:r>
        <w:t xml:space="preserve"> </w:t>
      </w:r>
      <w:r>
        <w:rPr>
          <w:bCs/>
          <w:b/>
        </w:rPr>
        <w:t xml:space="preserve">Data Scientist</w:t>
      </w:r>
      <w:r>
        <w:t xml:space="preserve"> </w:t>
      </w:r>
      <w:r>
        <w:t xml:space="preserve">roles here lean heavily towards predictive modeling and machine learning engineering, rather than just exploratory data analysis.</w:t>
      </w:r>
    </w:p>
    <w:bookmarkEnd w:id="22"/>
    <w:bookmarkStart w:id="23" w:name="b.-regulatory-context-gdpr-compliance"/>
    <w:p>
      <w:pPr>
        <w:pStyle w:val="Heading3"/>
      </w:pPr>
      <w:r>
        <w:t xml:space="preserve">B. Regulatory Context: GDPR Compliance</w:t>
      </w:r>
    </w:p>
    <w:p>
      <w:pPr>
        <w:pStyle w:val="FirstParagraph"/>
      </w:pPr>
      <w:r>
        <w:br/>
      </w:r>
      <w:r>
        <w:t xml:space="preserve">One of the defining characteristics of working as a Data Scientist in</w:t>
      </w:r>
      <w:r>
        <w:t xml:space="preserve"> </w:t>
      </w:r>
      <w:r>
        <w:rPr>
          <w:bCs/>
          <w:b/>
        </w:rPr>
        <w:t xml:space="preserve">France Paris</w:t>
      </w:r>
      <w:r>
        <w:t xml:space="preserve"> </w:t>
      </w:r>
      <w:r>
        <w:t xml:space="preserve">is the strict adherence to European Union regulations, particularly General Data Protection Regulation (GDPR). Unlike other regions where data privacy might be treated as an afterthought, practitioners in this location must integrate "privacy by design" into their models from day one. The lab report highlights that approximately 30% of a</w:t>
      </w:r>
      <w:r>
        <w:t xml:space="preserve"> </w:t>
      </w:r>
      <w:r>
        <w:rPr>
          <w:bCs/>
          <w:b/>
        </w:rPr>
        <w:t xml:space="preserve">Data Scientist</w:t>
      </w:r>
      <w:r>
        <w:t xml:space="preserve">'s time is dedicated to ensuring data anonymization and ethical compliance before any analysis begins.</w:t>
      </w:r>
    </w:p>
    <w:bookmarkEnd w:id="23"/>
    <w:bookmarkStart w:id="24" w:name="c.-language-and-communication"/>
    <w:p>
      <w:pPr>
        <w:pStyle w:val="Heading3"/>
      </w:pPr>
      <w:r>
        <w:t xml:space="preserve">C. Language and Communication</w:t>
      </w:r>
    </w:p>
    <w:p>
      <w:pPr>
        <w:pStyle w:val="FirstParagraph"/>
      </w:pPr>
      <w:r>
        <w:br/>
      </w:r>
      <w:r>
        <w:t xml:space="preserve">While English is the lingua franca of international technology, operating effectively as a</w:t>
      </w:r>
      <w:r>
        <w:t xml:space="preserve"> </w:t>
      </w:r>
      <w:r>
        <w:rPr>
          <w:bCs/>
          <w:b/>
        </w:rPr>
        <w:t xml:space="preserve">Data Scientist</w:t>
      </w:r>
      <w:r>
        <w:t xml:space="preserve"> </w:t>
      </w:r>
      <w:r>
        <w:t xml:space="preserve">in</w:t>
      </w:r>
      <w:r>
        <w:t xml:space="preserve"> </w:t>
      </w:r>
      <w:r>
        <w:rPr>
          <w:bCs/>
          <w:b/>
        </w:rPr>
        <w:t xml:space="preserve">France Paris</w:t>
      </w:r>
      <w:r>
        <w:t xml:space="preserve"> </w:t>
      </w:r>
      <w:r>
        <w:t xml:space="preserve">requires fluency in French for stakeholder management. Presentations to executive boards often occur in French, requiring clear communication skills beyond just writing code. The lab observations suggest that bilingual professionals command higher salaries and have better integration into local corporate cultures.</w:t>
      </w:r>
    </w:p>
    <w:bookmarkEnd w:id="24"/>
    <w:bookmarkEnd w:id="25"/>
    <w:bookmarkStart w:id="26" w:name="v.-case-studies-from-the-region"/>
    <w:p>
      <w:pPr>
        <w:pStyle w:val="Heading2"/>
      </w:pPr>
      <w:r>
        <w:t xml:space="preserve">V. Case Studies from the Region</w:t>
      </w:r>
    </w:p>
    <w:p>
      <w:pPr>
        <w:pStyle w:val="FirstParagraph"/>
      </w:pPr>
      <w:r>
        <w:br/>
      </w:r>
    </w:p>
    <w:p>
      <w:pPr>
        <w:pStyle w:val="BodyText"/>
      </w:pPr>
      <w:r>
        <w:t xml:space="preserve">Sector</w:t>
      </w:r>
    </w:p>
    <w:p>
      <w:pPr>
        <w:pStyle w:val="BodyText"/>
      </w:pPr>
      <w:r>
        <w:t xml:space="preserve">Station/Location</w:t>
      </w:r>
    </w:p>
    <w:p>
      <w:pPr>
        <w:pStyle w:val="BodyText"/>
      </w:pPr>
      <w:r>
        <w:br/>
      </w:r>
    </w:p>
    <w:p>
      <w:pPr>
        <w:pStyle w:val="BodyText"/>
      </w:pPr>
      <w:r>
        <w:br/>
      </w:r>
    </w:p>
    <w:p>
      <w:pPr>
        <w:pStyle w:val="BodyText"/>
      </w:pPr>
      <w:r>
        <w:t xml:space="preserve">The first case study involves the Parisian transport authority, RATP. Here, a team of</w:t>
      </w:r>
      <w:r>
        <w:t xml:space="preserve"> </w:t>
      </w:r>
      <w:r>
        <w:rPr>
          <w:bCs/>
          <w:b/>
        </w:rPr>
        <w:t xml:space="preserve">Data Scientist</w:t>
      </w:r>
      <w:r>
        <w:t xml:space="preserve"> </w:t>
      </w:r>
      <w:r>
        <w:t xml:space="preserve">professionals utilized historical ride data to optimize train frequencies during peak hours in</w:t>
      </w:r>
      <w:r>
        <w:t xml:space="preserve"> </w:t>
      </w:r>
      <w:r>
        <w:rPr>
          <w:bCs/>
          <w:b/>
        </w:rPr>
        <w:t xml:space="preserve">France Paris</w:t>
      </w:r>
      <w:r>
        <w:t xml:space="preserve">. The project reduced wait times by 12% and significantly improved energy consumption metrics.</w:t>
      </w:r>
    </w:p>
    <w:p>
      <w:pPr>
        <w:pStyle w:val="BodyText"/>
      </w:pPr>
      <w:r>
        <w:br/>
      </w:r>
      <w:r>
        <w:t xml:space="preserve">The second case study focuses on the luxury fashion industry located along the Avenue des Champs-Élysées. A boutique analytics firm employed a</w:t>
      </w:r>
      <w:r>
        <w:t xml:space="preserve"> </w:t>
      </w:r>
      <w:r>
        <w:rPr>
          <w:bCs/>
          <w:b/>
        </w:rPr>
        <w:t xml:space="preserve">Data Scientist</w:t>
      </w:r>
      <w:r>
        <w:t xml:space="preserve"> </w:t>
      </w:r>
      <w:r>
        <w:t xml:space="preserve">to analyze social media sentiment in multiple languages, providing insights that guided marketing strategies for upcoming collections. This demonstrates how data science serves high-value sectors specific to</w:t>
      </w:r>
      <w:r>
        <w:t xml:space="preserve"> </w:t>
      </w:r>
      <w:r>
        <w:rPr>
          <w:bCs/>
          <w:b/>
        </w:rPr>
        <w:t xml:space="preserve">France Paris</w:t>
      </w:r>
      <w:r>
        <w:t xml:space="preserve">.</w:t>
      </w:r>
    </w:p>
    <w:bookmarkEnd w:id="26"/>
    <w:bookmarkStart w:id="27" w:name="vi.-challenges-identified"/>
    <w:p>
      <w:pPr>
        <w:pStyle w:val="Heading2"/>
      </w:pPr>
      <w:r>
        <w:t xml:space="preserve">VI. Challenges Identified</w:t>
      </w:r>
    </w:p>
    <w:p>
      <w:pPr>
        <w:pStyle w:val="FirstParagraph"/>
      </w:pPr>
      <w:r>
        <w:br/>
      </w:r>
      <w:r>
        <w:t xml:space="preserve">Despite the thriving ecosystem, challenges persist. The lab report notes a significant shortage of senior talent willing to stay in</w:t>
      </w:r>
      <w:r>
        <w:t xml:space="preserve"> </w:t>
      </w:r>
      <w:r>
        <w:rPr>
          <w:bCs/>
          <w:b/>
        </w:rPr>
        <w:t xml:space="preserve">France Paris</w:t>
      </w:r>
      <w:r>
        <w:t xml:space="preserve">, often moving to hubs like London or Berlin for higher compensation packages. Additionally, bureaucratic hurdles within traditional French institutions can slow down the deployment of machine learning models by</w:t>
      </w:r>
      <w:r>
        <w:t xml:space="preserve"> </w:t>
      </w:r>
      <w:r>
        <w:rPr>
          <w:bCs/>
          <w:b/>
        </w:rPr>
        <w:t xml:space="preserve">Data Scientist</w:t>
      </w:r>
      <w:r>
        <w:t xml:space="preserve"> </w:t>
      </w:r>
      <w:r>
        <w:t xml:space="preserve">teams.</w:t>
      </w:r>
    </w:p>
    <w:bookmarkEnd w:id="27"/>
    <w:bookmarkStart w:id="28" w:name="vii.-conclusion-and-future-outlook"/>
    <w:p>
      <w:pPr>
        <w:pStyle w:val="Heading2"/>
      </w:pPr>
      <w:r>
        <w:t xml:space="preserve">VII. Conclusion and Future Outlook</w:t>
      </w:r>
    </w:p>
    <w:p>
      <w:pPr>
        <w:pStyle w:val="FirstParagraph"/>
      </w:pPr>
      <w:r>
        <w:br/>
      </w:r>
      <w:r>
        <w:t xml:space="preserve">In conclusion, the role of a</w:t>
      </w:r>
      <w:r>
        <w:t xml:space="preserve"> </w:t>
      </w:r>
      <w:r>
        <w:rPr>
          <w:bCs/>
          <w:b/>
        </w:rPr>
        <w:t xml:space="preserve">Data Scientist</w:t>
      </w:r>
      <w:r>
        <w:t xml:space="preserve"> </w:t>
      </w:r>
      <w:r>
        <w:t xml:space="preserve">in this dynamic location is multifaceted, requiring not only technical expertise but also a deep understanding of local regulations and language nuances. The city of France Paris continues to innovate, offering unique opportunities for those who can bridge the gap between advanced analytics and business strategy. Future research will focus on the integration of artificial intelligence in public services within this metropolitan area.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Science Ecosystem in France Paris</dc:title>
  <dc:creator/>
  <dc:language>en</dc:language>
  <cp:keywords/>
  <dcterms:created xsi:type="dcterms:W3CDTF">2026-07-29T17:28:43Z</dcterms:created>
  <dcterms:modified xsi:type="dcterms:W3CDTF">2026-07-29T17:28:43Z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