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Germany</w:t>
      </w:r>
      <w:r>
        <w:t xml:space="preserve"> </w:t>
      </w:r>
      <w:r>
        <w:t xml:space="preserve">Munich</w:t>
      </w:r>
    </w:p>
    <w:bookmarkStart w:id="31" w:name="X76de2367aceeab5433caaabc2aa8d7de0e5f9fb"/>
    <w:p>
      <w:pPr>
        <w:pStyle w:val="Heading1"/>
      </w:pPr>
      <w:r>
        <w:t xml:space="preserve">Laboratory Analysis Report : The Data Scientist Ecosystem in Germany Munich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Hiring Committee / Academic Research Division</w:t>
      </w:r>
      <w:r>
        <w:br/>
      </w:r>
      <w:r>
        <w:rPr>
          <w:bCs/>
          <w:b/>
        </w:rPr>
        <w:t xml:space="preserve">Status:</w:t>
      </w:r>
      <w:r>
        <w:t xml:space="preserve"> </w:t>
      </w:r>
      <w:r>
        <w:t xml:space="preserve">Final Draft</w:t>
      </w:r>
    </w:p>
    <w:p>
      <w:r>
        <w:pict>
          <v:rect style="width:0;height:1.5pt" o:hralign="center" o:hrstd="t" o:hr="t"/>
        </w:pict>
      </w:r>
    </w:p>
    <w:bookmarkStart w:id="20" w:name="abstract"/>
    <w:p>
      <w:pPr>
        <w:pStyle w:val="Heading2"/>
      </w:pPr>
      <w:r>
        <w:t xml:space="preserve">Abstract</w:t>
      </w:r>
    </w:p>
    <w:p>
      <w:pPr>
        <w:pStyle w:val="FirstParagraph"/>
      </w:pPr>
      <w:r>
        <w:t xml:space="preserve">This comprehensive laboratory report provides an exhaustive examination of the role, responsibilities, and market dynamics of the Data Scientist profession within the specific geographical and economic context of Germany Munich. As Munich solidifies its position as Europe’s leading tech hub alongside Berlin, understanding the nuances of this region is critical for organizations aiming to recruit top-tier talent or for professionals seeking to establish their careers in this vibrant ecosystem. This document dissects technical requirements, regulatory frameworks under German law, cultural expectations in the workplace, and economic benchmarks specific to Munich.</w:t>
      </w:r>
    </w:p>
    <w:bookmarkEnd w:id="20"/>
    <w:bookmarkStart w:id="21" w:name="introduction"/>
    <w:p>
      <w:pPr>
        <w:pStyle w:val="Heading2"/>
      </w:pPr>
      <w:r>
        <w:t xml:space="preserve">1. Introduction</w:t>
      </w:r>
    </w:p>
    <w:p>
      <w:pPr>
        <w:pStyle w:val="FirstParagraph"/>
      </w:pPr>
      <w:r>
        <w:t xml:space="preserve">The modern digital economy relies heavily on data-driven decision-making processes. At the forefront of this transformation is the Data Scientist—a professional who combines statistical expertise, programming proficiency, and business acumen to extract meaningful insights from complex datasets. In Germany Munich, a city renowned for its high quality of life, strong industrial base (particularly in automotive and engineering sectors), and robust startup ecosystem, the demand for skilled data scientists has reached unprecedented levels.</w:t>
      </w:r>
    </w:p>
    <w:p>
      <w:pPr>
        <w:pStyle w:val="BodyText"/>
      </w:pPr>
      <w:r>
        <w:t xml:space="preserve">Munich serves as the headquarters for global corporations such as BMW, Siemens, Allianz, and SAP. Consequently, the Data Scientist role here is not merely about coding; it involves deep integration with traditional industries undergoing digital transformation (Industrie 4.0). This lab report aims to deconstruct these expectations through a structured analysis of skills required in Germany Munich.</w:t>
      </w:r>
    </w:p>
    <w:bookmarkEnd w:id="21"/>
    <w:bookmarkStart w:id="22" w:name="methodology"/>
    <w:p>
      <w:pPr>
        <w:pStyle w:val="Heading2"/>
      </w:pPr>
      <w:r>
        <w:t xml:space="preserve">2. Methodology</w:t>
      </w:r>
    </w:p>
    <w:p>
      <w:pPr>
        <w:pStyle w:val="FirstParagraph"/>
      </w:pPr>
      <w:r>
        <w:t xml:space="preserve">To ensure accuracy and relevance, this analysis draws upon multiple data sources:</w:t>
      </w:r>
    </w:p>
    <w:p>
      <w:pPr>
        <w:numPr>
          <w:ilvl w:val="0"/>
          <w:numId w:val="1001"/>
        </w:numPr>
        <w:pStyle w:val="Compact"/>
      </w:pPr>
      <w:r>
        <w:rPr>
          <w:bCs/>
          <w:b/>
        </w:rPr>
        <w:t xml:space="preserve">Market Surveys:</w:t>
      </w:r>
    </w:p>
    <w:p>
      <w:pPr>
        <w:numPr>
          <w:ilvl w:val="0"/>
          <w:numId w:val="1001"/>
        </w:numPr>
        <w:pStyle w:val="Compact"/>
      </w:pPr>
      <w:r>
        <w:rPr>
          <w:bCs/>
          <w:b/>
        </w:rPr>
        <w:t xml:space="preserve">Regulatory Review:</w:t>
      </w:r>
    </w:p>
    <w:p>
      <w:pPr>
        <w:numPr>
          <w:ilvl w:val="0"/>
          <w:numId w:val="1001"/>
        </w:numPr>
        <w:pStyle w:val="Compact"/>
      </w:pPr>
      <w:r>
        <w:rPr>
          <w:bCs/>
          <w:b/>
        </w:rPr>
        <w:t xml:space="preserve">Cultural Assessment:</w:t>
      </w:r>
    </w:p>
    <w:p>
      <w:pPr>
        <w:numPr>
          <w:ilvl w:val="0"/>
          <w:numId w:val="1001"/>
        </w:numPr>
        <w:pStyle w:val="Compact"/>
      </w:pPr>
      <w:r>
        <w:rPr>
          <w:bCs/>
          <w:b/>
        </w:rPr>
        <w:t xml:space="preserve">Educational Benchmarks:</w:t>
      </w:r>
      <w:r>
        <w:t xml:space="preserve"> </w:t>
      </w:r>
      <w:r>
        <w:t xml:space="preserve">Review of curricula from prominent institutions like the Technical University of Munich (TUM) to align academic expectations with industry needs in Germany Munich.</w:t>
      </w:r>
    </w:p>
    <w:bookmarkEnd w:id="22"/>
    <w:bookmarkStart w:id="25" w:name="role-description"/>
    <w:p>
      <w:pPr>
        <w:pStyle w:val="Heading2"/>
      </w:pPr>
      <w:r>
        <w:t xml:space="preserve">3. Role Description : The Data Scientist</w:t>
      </w:r>
    </w:p>
    <w:bookmarkStart w:id="23" w:name="core-responsibilities"/>
    <w:p>
      <w:pPr>
        <w:pStyle w:val="Heading3"/>
      </w:pPr>
      <w:r>
        <w:t xml:space="preserve">3.1 Core Responsibilities</w:t>
      </w:r>
    </w:p>
    <w:p>
      <w:pPr>
        <w:pStyle w:val="FirstParagraph"/>
      </w:pPr>
      <w:r>
        <w:t xml:space="preserve">A Data Scientist in Germany Munich is expected to perform a wide array of tasks that bridge the gap between raw data and strategic action.</w:t>
      </w:r>
    </w:p>
    <w:p>
      <w:pPr>
        <w:numPr>
          <w:ilvl w:val="0"/>
          <w:numId w:val="1002"/>
        </w:numPr>
        <w:pStyle w:val="Compact"/>
      </w:pPr>
      <w:r>
        <w:rPr>
          <w:bCs/>
          <w:b/>
        </w:rPr>
        <w:t xml:space="preserve">Data Collection &amp; Cleaning:</w:t>
      </w:r>
      <w:r>
        <w:t xml:space="preserve"> </w:t>
      </w:r>
      <w:r>
        <w:t xml:space="preserve">The majority of time (estimated at 60-70%) is spent on acquiring data from disparate sources (SQL databases, APIs, IoT sensors) and ensuring its quality. In Munich’s engineering-heavy environment, this often involves integrating sensor data from manufacturing lines.</w:t>
      </w:r>
    </w:p>
    <w:p>
      <w:pPr>
        <w:numPr>
          <w:ilvl w:val="0"/>
          <w:numId w:val="1002"/>
        </w:numPr>
        <w:pStyle w:val="Compact"/>
      </w:pPr>
      <w:r>
        <w:rPr>
          <w:bCs/>
          <w:b/>
        </w:rPr>
        <w:t xml:space="preserve">Statistical Analysis &amp; Modeling:</w:t>
      </w:r>
      <w:r>
        <w:t xml:space="preserve"> </w:t>
      </w:r>
      <w:r>
        <w:t xml:space="preserve">Applying machine learning algorithms to predict outcomes. This includes regression analysis, clustering, and classification techniques using tools like Python (Scikit-learn), R, or TensorFlow.</w:t>
      </w:r>
    </w:p>
    <w:p>
      <w:pPr>
        <w:numPr>
          <w:ilvl w:val="0"/>
          <w:numId w:val="1002"/>
        </w:numPr>
        <w:pStyle w:val="Compact"/>
      </w:pPr>
      <w:r>
        <w:rPr>
          <w:bCs/>
          <w:b/>
        </w:rPr>
        <w:t xml:space="preserve">Data Visualization :</w:t>
      </w:r>
      <w:r>
        <w:t xml:space="preserve">Crafting clear and compelling visual narratives for stakeholders. Tools such as Tableau, Power BI, or custom D3.js visualizations are frequently employed to communicate findings to non-technical management teams.</w:t>
      </w:r>
    </w:p>
    <w:p>
      <w:pPr>
        <w:numPr>
          <w:ilvl w:val="0"/>
          <w:numId w:val="1002"/>
        </w:numPr>
        <w:pStyle w:val="Compact"/>
      </w:pPr>
      <w:r>
        <w:rPr>
          <w:bCs/>
          <w:b/>
        </w:rPr>
        <w:t xml:space="preserve">M-Learning Deployment:</w:t>
      </w:r>
      <w:r>
        <w:t xml:space="preserve">Collaborating with Data Engineers and DevOps specialists to deploy models into production environments. This requires familiarity with cloud platforms like AWS, Azure, or Google Cloud Platform.</w:t>
      </w:r>
    </w:p>
    <w:bookmarkEnd w:id="23"/>
    <w:bookmarkStart w:id="24" w:name="required-skills"/>
    <w:p>
      <w:pPr>
        <w:pStyle w:val="Heading3"/>
      </w:pPr>
      <w:r>
        <w:t xml:space="preserve">3.2 Technical Skill Set</w:t>
      </w:r>
    </w:p>
    <w:p>
      <w:pPr>
        <w:pStyle w:val="FirstParagraph"/>
      </w:pPr>
      <w:r>
        <w:t xml:space="preserve">The following table outlines the essential technical competencies expected by employers in Germany Munich:</w:t>
      </w:r>
    </w:p>
    <w:p>
      <w:pPr>
        <w:pStyle w:val="BodyText"/>
      </w:pPr>
      <w:r>
        <w:t xml:space="preserve">Skill Category</w:t>
      </w:r>
    </w:p>
    <w:p>
      <w:pPr>
        <w:pStyle w:val="BodyText"/>
      </w:pPr>
      <w:r>
        <w:t xml:space="preserve">Specific Technologies/Tools</w:t>
      </w:r>
    </w:p>
    <w:p>
      <w:pPr>
        <w:pStyle w:val="BodyText"/>
      </w:pPr>
      <w:r>
        <w:rPr>
          <w:bCs/>
          <w:b/>
        </w:rPr>
        <w:t xml:space="preserve">Priorities In Germany Munich :</w:t>
      </w:r>
    </w:p>
    <w:p>
      <w:pPr>
        <w:pStyle w:val="BodyText"/>
      </w:pPr>
      <w:r>
        <w:t xml:space="preserve">Languages</w:t>
      </w:r>
    </w:p>
    <w:p>
      <w:pPr>
        <w:pStyle w:val="BodyText"/>
      </w:pPr>
      <w:r>
        <w:t xml:space="preserve">Python, SQL, R, Scala</w:t>
      </w:r>
    </w:p>
    <w:p>
      <w:pPr>
        <w:pStyle w:val="BodyText"/>
      </w:pPr>
      <w:r>
        <w:t xml:space="preserve">Python is dominant; SQL is mandatory for all roles.</w:t>
      </w:r>
    </w:p>
    <w:p>
      <w:pPr>
        <w:pStyle w:val="BodyText"/>
      </w:pPr>
      <w:r>
        <w:t xml:space="preserve">&lt; tr &gt;&lt; td &gt;Machine Learning &lt; td &gt;Scikit-learn , TensorFlow , PyTorch &lt; th class =" highlight "&gt;Experience with predictive maintenance models is highly valued due to the automotive sector.</w:t>
      </w:r>
    </w:p>
    <w:p>
      <w:pPr>
        <w:pStyle w:val="BodyText"/>
      </w:pPr>
      <w:r>
        <w:t xml:space="preserve">Databases</w:t>
      </w:r>
    </w:p>
    <w:p>
      <w:pPr>
        <w:pStyle w:val="BodyText"/>
      </w:pPr>
      <w:r>
        <w:t xml:space="preserve">PostgreSQL, MongoDB, Hadoop</w:t>
      </w:r>
    </w:p>
    <w:p>
      <w:pPr>
        <w:pStyle w:val="BodyText"/>
      </w:pPr>
      <w:r>
        <w:t xml:space="preserve">Munich companies often use large-scale data warehousing solutions.</w:t>
      </w:r>
    </w:p>
    <w:p>
      <w:pPr>
        <w:pStyle w:val="BodyText"/>
      </w:pPr>
      <w:r>
        <w:rPr>
          <w:bCs/>
          <w:b/>
        </w:rPr>
        <w:t xml:space="preserve">Viz :</w:t>
      </w:r>
      <w:r>
        <w:t xml:space="preserve">Tableau , Power BI , Matplotlib &lt; th class =" highlight "&gt;Clarity and precision are emphasized for board-level presentations.</w:t>
      </w:r>
    </w:p>
    <w:p>
      <w:pPr>
        <w:pStyle w:val="BodyText"/>
      </w:pPr>
      <w:r>
        <w:rPr>
          <w:bCs/>
          <w:b/>
        </w:rPr>
        <w:t xml:space="preserve">Baatch Processing:</w:t>
      </w:r>
      <w:r>
        <w:t xml:space="preserve">A Spark, Hadoop</w:t>
      </w:r>
    </w:p>
    <w:p>
      <w:pPr>
        <w:pStyle w:val="BodyText"/>
      </w:pPr>
      <w:r>
        <w:t xml:space="preserve">Large datasets from industrial IoT require robust processing frameworks.</w:t>
      </w:r>
    </w:p>
    <w:bookmarkEnd w:id="24"/>
    <w:bookmarkEnd w:id="25"/>
    <w:bookmarkStart w:id="26" w:name="regulatory-legal"/>
    <w:p>
      <w:pPr>
        <w:pStyle w:val="Heading2"/>
      </w:pPr>
      <w:r>
        <w:t xml:space="preserve">4. Legal and Regulatory Framework in Germany Munich</w:t>
      </w:r>
    </w:p>
    <w:p>
      <w:pPr>
        <w:pStyle w:val="FirstParagraph"/>
      </w:pPr>
      <w:r>
        <w:t xml:space="preserve">Operating as a Data Scientist in Germany Munich requires strict adherence to stringent privacy laws. The General Data Protection Regulation (GDPR) is the cornerstone of data privacy in the European Union, but Germany has additional national implementations such as the Bundesdatenschutzgesetz (BDSG).</w:t>
      </w:r>
    </w:p>
    <w:p>
      <w:pPr>
        <w:numPr>
          <w:ilvl w:val="0"/>
          <w:numId w:val="1003"/>
        </w:numPr>
        <w:pStyle w:val="Compact"/>
      </w:pPr>
      <w:r>
        <w:rPr>
          <w:bCs/>
          <w:b/>
        </w:rPr>
        <w:t xml:space="preserve">Data Privacy:</w:t>
      </w:r>
      <w:r>
        <w:t xml:space="preserve">Data Scientists must ensure that any personal data used for training models is anonymized or pseudonymized. Direct identifiers must be removed to comply with GDPR principles.</w:t>
      </w:r>
    </w:p>
    <w:p>
      <w:pPr>
        <w:numPr>
          <w:ilvl w:val="0"/>
          <w:numId w:val="1003"/>
        </w:numPr>
        <w:pStyle w:val="Compact"/>
      </w:pPr>
      <w:r>
        <w:rPr>
          <w:bCs/>
          <w:b/>
        </w:rPr>
        <w:t xml:space="preserve">"Right to Explanation":</w:t>
      </w:r>
      <w:r>
        <w:t xml:space="preserve">In Germany, there is a strong emphasis on explainable AI (XAI). Models, especially those affecting credit scoring or hiring decisions in Munich’s corporate sector, must be interpretable. Black-box models are often scrutinized heavily by legal departments.</w:t>
      </w:r>
    </w:p>
    <w:bookmarkEnd w:id="26"/>
    <w:bookmarkStart w:id="27" w:name="work-culture"/>
    <w:p>
      <w:pPr>
        <w:pStyle w:val="Heading2"/>
      </w:pPr>
      <w:r>
        <w:t xml:space="preserve">5. Work Culture and Soft Skills</w:t>
      </w:r>
    </w:p>
    <w:p>
      <w:pPr>
        <w:pStyle w:val="FirstParagraph"/>
      </w:pPr>
      <w:r>
        <w:t xml:space="preserve">The professional environment for a Data Scientist in Germany Munich differs subtly from other tech hubs like San Francisco or Berlin.</w:t>
      </w:r>
    </w:p>
    <w:p>
      <w:pPr>
        <w:numPr>
          <w:ilvl w:val="0"/>
          <w:numId w:val="1004"/>
        </w:numPr>
        <w:pStyle w:val="Compact"/>
      </w:pPr>
      <w:r>
        <w:rPr>
          <w:bCs/>
          <w:b/>
        </w:rPr>
        <w:t xml:space="preserve">Precision and Documentation:</w:t>
      </w:r>
      <w:r>
        <w:t xml:space="preserve">German business culture values thorough documentation. A Data Scientist must document their methodology, assumptions, and data sources meticulously.</w:t>
      </w:r>
    </w:p>
    <w:p>
      <w:pPr>
        <w:numPr>
          <w:ilvl w:val="0"/>
          <w:numId w:val="1004"/>
        </w:numPr>
        <w:pStyle w:val="Compact"/>
      </w:pPr>
      <w:r>
        <w:rPr>
          <w:bCs/>
          <w:b/>
        </w:rPr>
        <w:t xml:space="preserve">Formality :</w:t>
      </w:r>
      <w:r>
        <w:t xml:space="preserve">In Munich, initial interactions are often more formal than in Berlin. While startups may be casual established corporations expect professional titles (Dr., Dipl.-Ing.) and structured communication.</w:t>
      </w:r>
    </w:p>
    <w:bookmarkEnd w:id="27"/>
    <w:bookmarkStart w:id="28" w:name="salary-market"/>
    <w:p>
      <w:pPr>
        <w:pStyle w:val="Heading2"/>
      </w:pPr>
      <w:r>
        <w:t xml:space="preserve">6. Market Analysis : Salary and Demand</w:t>
      </w:r>
    </w:p>
    <w:p>
      <w:pPr>
        <w:pStyle w:val="FirstParagraph"/>
      </w:pPr>
      <w:r>
        <w:t xml:space="preserve">The cost of living in Germany Munich is among the highest in Germany, which is reflected in competitive salary packages.</w:t>
      </w:r>
    </w:p>
    <w:p>
      <w:pPr>
        <w:pStyle w:val="BodyText"/>
      </w:pPr>
      <w:r>
        <w:t xml:space="preserve">Experience Level</w:t>
      </w:r>
    </w:p>
    <w:p>
      <w:pPr>
        <w:pStyle w:val="BodyText"/>
      </w:pPr>
      <w:r>
        <w:rPr>
          <w:bCs/>
          <w:b/>
        </w:rPr>
        <w:t xml:space="preserve">Avg. Annual Gross Salary (EUR):</w:t>
      </w:r>
    </w:p>
    <w:p>
      <w:pPr>
        <w:pStyle w:val="BodyText"/>
      </w:pPr>
      <w:r>
        <w:t xml:space="preserve">Junior (0-2 years)</w:t>
      </w:r>
    </w:p>
    <w:p>
      <w:pPr>
        <w:pStyle w:val="BodyText"/>
      </w:pPr>
      <w:r>
        <w:t xml:space="preserve">€55,000 – €65,00 8</w:t>
      </w:r>
    </w:p>
    <w:p>
      <w:pPr>
        <w:pStyle w:val="BodyText"/>
      </w:pPr>
      <w:r>
        <w:t xml:space="preserve">&lt; Strong &gt;Mid-Level :3-7 years &lt; th class =" highlight "&gt;€68,199.23</w:t>
      </w:r>
    </w:p>
    <w:p>
      <w:pPr>
        <w:pStyle w:val="BodyText"/>
      </w:pPr>
      <w:r>
        <w:rPr>
          <w:bCs/>
          <w:b/>
        </w:rPr>
        <w:t xml:space="preserve">Senior (7+ years)</w:t>
      </w:r>
    </w:p>
    <w:p>
      <w:pPr>
        <w:pStyle w:val="BodyText"/>
      </w:pPr>
      <w:r>
        <w:t xml:space="preserve">€80,00 – €115,0 2</w:t>
      </w:r>
    </w:p>
    <w:bookmarkEnd w:id="28"/>
    <w:bookmarkStart w:id="29" w:name="conclusion"/>
    <w:p>
      <w:pPr>
        <w:pStyle w:val="Heading2"/>
      </w:pPr>
      <w:r>
        <w:t xml:space="preserve">7. Conclusion</w:t>
      </w:r>
    </w:p>
    <w:p>
      <w:pPr>
        <w:pStyle w:val="FirstParagraph"/>
      </w:pPr>
      <w:r>
        <w:t xml:space="preserve">In conclusion, the role of a Data Scientist in Germany Munich is multifaceted and highly demanding. It requires not only technical excellence in machine learning and statistics but also a deep understanding of legal compliance, particularly regarding data privacy under GDPR. The city’s unique blend of traditional industry and modern innovation creates a fertile ground for impactful work.</w:t>
      </w:r>
    </w:p>
    <w:p>
      <w:pPr>
        <w:pStyle w:val="BodyText"/>
      </w:pPr>
      <w:r>
        <w:t xml:space="preserve">For organizations seeking to hire Data Scientists in Germany Munich, it is crucial to offer competitive compensation that accounts for the high cost of living and clear career progression paths. For professionals, mastering both technical skills and German regulatory frameworks will be key to success. This laboratory analysis confirms that Munich remains a premier destination for data science innovation in Europe.</w:t>
      </w:r>
    </w:p>
    <w:bookmarkEnd w:id="29"/>
    <w:bookmarkStart w:id="30" w:name="appendix"/>
    <w:p>
      <w:pPr>
        <w:pStyle w:val="Heading2"/>
      </w:pPr>
      <w:r>
        <w:t xml:space="preserve">8. References</w:t>
      </w:r>
    </w:p>
    <w:p>
      <w:pPr>
        <w:numPr>
          <w:ilvl w:val="0"/>
          <w:numId w:val="1005"/>
        </w:numPr>
        <w:pStyle w:val="Compact"/>
      </w:pPr>
      <w:r>
        <w:rPr>
          <w:bCs/>
          <w:b/>
        </w:rPr>
        <w:t xml:space="preserve">Bavarian State Office for Data Protection :</w:t>
      </w:r>
      <w:r>
        <w:t xml:space="preserve">Guidelines on AI and Data Science ( 2023 ).&lt; li &gt;&lt; strong &gt; StepStone Germany :Salary Report Technology Sector Munich, Q3 2023.</w:t>
      </w:r>
    </w:p>
    <w:p>
      <w:pPr>
        <w:numPr>
          <w:ilvl w:val="0"/>
          <w:numId w:val="1005"/>
        </w:numPr>
        <w:pStyle w:val="Compact"/>
      </w:pPr>
      <w:r>
        <w:rPr>
          <w:bCs/>
          <w:b/>
        </w:rPr>
        <w:t xml:space="preserve">Technical University of Munich (TUM):</w:t>
      </w:r>
      <w:r>
        <w:t xml:space="preserve">Campus Digital Strategy &amp; Data Science Curriculum Overview.</w:t>
      </w:r>
    </w:p>
    <w:p>
      <w:r>
        <w:pict>
          <v:rect style="width:0;height:1.5pt" o:hralign="center" o:hrstd="t" o:hr="t"/>
        </w:pict>
      </w:r>
    </w:p>
    <w:p>
      <w:pPr>
        <w:pStyle w:val="FirstParagraph"/>
      </w:pPr>
      <w:r>
        <w:t xml:space="preserve">End of Laboratory Report Document</w:t>
      </w:r>
    </w:p>
    <w:bookmarkEnd w:id="30"/>
    <w:bookmarkEnd w:id="31"/>
    <w:bookmarkStart w:id="32" w:name="Xd49d9af36957d3ca3dc5d8b97accc7d85f9161c"/>
    <w:p>
      <w:pPr>
        <w:pStyle w:val="Heading1"/>
      </w:pPr>
      <w:r>
        <w:t xml:space="preserve">Laboratory Analysis Report : The Data Scientist Ecosystem in Germany Munich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Hiring Committee / Academic Research Division</w:t>
      </w:r>
      <w:r>
        <w:br/>
      </w:r>
      <w:r>
        <w:rPr>
          <w:bCs/>
          <w:b/>
        </w:rPr>
        <w:t xml:space="preserve">Status:Final Draft&lt; hr /&gt;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Germany Munich</dc:title>
  <dc:creator/>
  <dc:language>en</dc:language>
  <cp:keywords/>
  <dcterms:created xsi:type="dcterms:W3CDTF">2026-07-29T08:23:12Z</dcterms:created>
  <dcterms:modified xsi:type="dcterms:W3CDTF">2026-07-29T08:23:12Z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