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Roles</w:t>
      </w:r>
      <w:r>
        <w:t xml:space="preserve"> </w:t>
      </w:r>
      <w:r>
        <w:t xml:space="preserve">in</w:t>
      </w:r>
      <w:r>
        <w:t xml:space="preserve"> </w:t>
      </w:r>
      <w:r>
        <w:t xml:space="preserve">Japan</w:t>
      </w:r>
      <w:r>
        <w:t xml:space="preserve"> </w:t>
      </w:r>
      <w:r>
        <w:t xml:space="preserve">Kyoto</w:t>
      </w:r>
    </w:p>
    <w:bookmarkStart w:id="30" w:name="X7c752720b9d401b497a23ac9764844d6da7a212"/>
    <w:p>
      <w:pPr>
        <w:pStyle w:val="Heading1"/>
      </w:pPr>
      <w:r>
        <w:t xml:space="preserve">Laboratory Report: Strategic Analysis of the Data Scientist Profession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Human Resources Department, Global Tech Expansion Division</w:t>
      </w:r>
      <w:r>
        <w:br/>
      </w:r>
    </w:p>
    <w:p>
      <w:pPr>
        <w:pStyle w:val="BodyText"/>
      </w:pPr>
      <w:r>
        <w:t xml:space="preserve">From:: Senior Regional Analyst</w:t>
      </w:r>
      <w:r>
        <w:br/>
      </w:r>
    </w:p>
    <w:p>
      <w:pPr>
        <w:pStyle w:val="BodyText"/>
      </w:pPr>
      <w:r>
        <w:t xml:space="preserve">Subject: Comprehensive Evaluation of Data Scientist Opportunities and Challenges in Japan Kyoto</w:t>
      </w:r>
      <w:r>
        <w:br/>
      </w:r>
    </w:p>
    <w:bookmarkStart w:id="20" w:name="executive-summary"/>
    <w:p>
      <w:pPr>
        <w:pStyle w:val="Heading2"/>
      </w:pPr>
      <w:r>
        <w:t xml:space="preserve">1. Executive Summary</w:t>
      </w:r>
    </w:p>
    <w:p>
      <w:pPr>
        <w:pStyle w:val="FirstParagraph"/>
      </w:pPr>
      <w:r>
        <w:t xml:space="preserve">This laboratory report aims to dissect the current professional landscape for a specialized role as a Data Scientist within the unique socio-economic context of Japan Kyoto. As global organizations increasingly seek to diversify their operational hubs beyond Tokyo and Silicon Valley, Kyoto has emerged as a critical node for innovation, particularly in biotechnology, traditional manufacturing modernization, and cultural tourism analytics. This document provides an in-depth analysis of the technical requirements, cultural integrations necessary for a Data Scientist operating in this region.</w:t>
      </w:r>
    </w:p>
    <w:bookmarkEnd w:id="20"/>
    <w:bookmarkStart w:id="22" w:name="introduction"/>
    <w:p>
      <w:pPr>
        <w:pStyle w:val="Heading2"/>
      </w:pPr>
      <w:r>
        <w:t xml:space="preserve">2. Introduction</w:t>
      </w:r>
    </w:p>
    <w:p>
      <w:pPr>
        <w:pStyle w:val="FirstParagraph"/>
      </w:pPr>
      <w:r>
        <w:t xml:space="preserve">The role of the Data Scientist has evolved from a purely technical position focused on statistical modeling and machine learning to one requiring deep contextual understanding of industry-specific domains. In the context of Japan Kyoto, this complexity is amplified by the city’s dual identity as a historic preservation capital and a burgeoning tech hub. Unlike other metropolitan areas in Japan Kyoto offers distinct challenges regarding data accessibility, regulatory environments influenced by local heritage laws, and specific workforce expectations rooted in Japanese business etiquette.</w:t>
      </w:r>
    </w:p>
    <w:bookmarkStart w:id="21" w:name="scope-of-analysis"/>
    <w:p>
      <w:pPr>
        <w:pStyle w:val="Heading3"/>
      </w:pPr>
      <w:r>
        <w:t xml:space="preserve">2.1 Scope of Analysis</w:t>
      </w:r>
    </w:p>
    <w:p>
      <w:pPr>
        <w:pStyle w:val="FirstParagraph"/>
      </w:pPr>
      <w:r>
        <w:t xml:space="preserve">This report focuses on three primary pillars: the technical skill set required for effective Data Science operations in Kyoto’s industries; the cultural and linguistic nuances essential for professional integration; and the infrastructural support available for data-driven initiatives in Japan Kyoto.</w:t>
      </w:r>
    </w:p>
    <w:bookmarkEnd w:id="21"/>
    <w:bookmarkEnd w:id="22"/>
    <w:bookmarkStart w:id="25" w:name="technical-landscape-for-data-scientists"/>
    <w:p>
      <w:pPr>
        <w:pStyle w:val="Heading2"/>
      </w:pPr>
      <w:r>
        <w:t xml:space="preserve">3. Technical Landscape for Data Scientists</w:t>
      </w:r>
    </w:p>
    <w:p>
      <w:pPr>
        <w:pStyle w:val="FirstParagraph"/>
      </w:pPr>
      <w:r>
        <w:t xml:space="preserve">The demand for a competent Data Scientist in Japan Kyoto is driven by sectors such as pharmaceuticals (e.g., Kyowa Kirin), advanced materials (e.g., NGK Insulators), and smart city initiatives. The technical proficiency required extends beyond standard Python and R programming.</w:t>
      </w:r>
    </w:p>
    <w:bookmarkStart w:id="23" w:name="core-competencies"/>
    <w:p>
      <w:pPr>
        <w:pStyle w:val="Heading3"/>
      </w:pPr>
      <w:r>
        <w:t xml:space="preserve">3.1 Core Competencies</w:t>
      </w:r>
    </w:p>
    <w:p>
      <w:pPr>
        <w:numPr>
          <w:ilvl w:val="0"/>
          <w:numId w:val="1001"/>
        </w:numPr>
        <w:pStyle w:val="Compact"/>
      </w:pPr>
      <w:r>
        <w:rPr>
          <w:bCs/>
          <w:b/>
        </w:rPr>
        <w:t xml:space="preserve">Predictive Analytics:</w:t>
      </w:r>
      <w:r>
        <w:t xml:space="preserve"> </w:t>
      </w:r>
      <w:r>
        <w:t xml:space="preserve">In Kyoto’s manufacturing sector, predictive maintenance is crucial. Data Scientists must master time-series analysis to forecast equipment failures in traditional pottery kilns and modern semiconductor fabrication plants.</w:t>
      </w:r>
    </w:p>
    <w:p>
      <w:pPr>
        <w:numPr>
          <w:ilvl w:val="0"/>
          <w:numId w:val="1001"/>
        </w:numPr>
        <w:pStyle w:val="Compact"/>
      </w:pPr>
      <w:r>
        <w:rPr>
          <w:bCs/>
          <w:b/>
        </w:rPr>
        <w:t xml:space="preserve">Natural Language Processing (NLP):</w:t>
      </w:r>
      <w:r>
        <w:t xml:space="preserve"> </w:t>
      </w:r>
      <w:r>
        <w:t xml:space="preserve">Given Japan Kyoto’s heavy reliance on tourism, NLP models capable of analyzing customer sentiment from social media platforms in multiple languages are highly valued. This involves processing Japanese text which requires specialized tokenization tools like MeCab or SudachiPy.</w:t>
      </w:r>
    </w:p>
    <w:p>
      <w:pPr>
        <w:numPr>
          <w:ilvl w:val="0"/>
          <w:numId w:val="1001"/>
        </w:numPr>
        <w:pStyle w:val="Compact"/>
      </w:pPr>
      <w:r>
        <w:rPr>
          <w:bCs/>
          <w:b/>
        </w:rPr>
        <w:t xml:space="preserve">Data Privacy and Compliance:</w:t>
      </w:r>
      <w:r>
        <w:t xml:space="preserve"> </w:t>
      </w:r>
      <w:r>
        <w:t xml:space="preserve">Adherence to the Act on Protection of Personal Information (APPI) is non-negotiable. A Data Scientist must be well-versed in anonymization techniques that comply with both national laws and local Kyoto municipal regulations.</w:t>
      </w:r>
    </w:p>
    <w:bookmarkEnd w:id="23"/>
    <w:bookmarkStart w:id="24" w:name="infrastructure-and-tools"/>
    <w:p>
      <w:pPr>
        <w:pStyle w:val="Heading3"/>
      </w:pPr>
      <w:r>
        <w:t xml:space="preserve">3.2 Infrastructure and Tools</w:t>
      </w:r>
    </w:p>
    <w:p>
      <w:pPr>
        <w:pStyle w:val="FirstParagraph"/>
      </w:pPr>
      <w:r>
        <w:t xml:space="preserve">Kyoto University and the Kyoto Research Park provide robust cloud computing resources, but many traditional firms still operate on-premise servers due to legacy system constraints. Therefore, a Data Scientist must be proficient in hybrid-cloud architectures.</w:t>
      </w:r>
    </w:p>
    <w:bookmarkEnd w:id="24"/>
    <w:bookmarkEnd w:id="25"/>
    <w:bookmarkStart w:id="28" w:name="cultural-and-linguistic-integration"/>
    <w:p>
      <w:pPr>
        <w:pStyle w:val="Heading2"/>
      </w:pPr>
      <w:r>
        <w:t xml:space="preserve">4. Cultural and Linguistic Integration</w:t>
      </w:r>
    </w:p>
    <w:p>
      <w:pPr>
        <w:pStyle w:val="FirstParagraph"/>
      </w:pPr>
      <w:r>
        <w:t xml:space="preserve">The success of any expatriate or local hire as a Data Scientist in Japan Kyoto is heavily dependent on soft skills. The concept of "Wa" (harmony) influences decision-making processes significantly.</w:t>
      </w:r>
    </w:p>
    <w:bookmarkStart w:id="26" w:name="communication-styles"/>
    <w:p>
      <w:pPr>
        <w:pStyle w:val="Heading3"/>
      </w:pPr>
      <w:r>
        <w:t xml:space="preserve">4.1 Communication Styles</w:t>
      </w:r>
    </w:p>
    <w:p>
      <w:pPr>
        <w:pStyle w:val="FirstParagraph"/>
      </w:pPr>
      <w:r>
        <w:t xml:space="preserve">In corporate Japan, decisions are often made through consensus-building mechanisms known as "Nemawashi." A Data Scientist must present findings not just with statistical significance but in a manner that facilitates group agreement. Visualizations must be clear, concise, and culturally appropriate.</w:t>
      </w:r>
    </w:p>
    <w:bookmarkEnd w:id="26"/>
    <w:bookmarkStart w:id="27" w:name="language-requirements"/>
    <w:p>
      <w:pPr>
        <w:pStyle w:val="Heading3"/>
      </w:pPr>
      <w:r>
        <w:t xml:space="preserve">4.2 Language Requirements</w:t>
      </w:r>
    </w:p>
    <w:p>
      <w:pPr>
        <w:pStyle w:val="FirstParagraph"/>
      </w:pPr>
      <w:r>
        <w:t xml:space="preserve">While English is common in international tech firms located in Kyoto’s innovation districts, daily operations often require Japanese proficiency. Specifically, business-level Japanese (JLPT N2 or higher) is expected for interacting with stakeholders outside the immediate technical team.</w:t>
      </w:r>
    </w:p>
    <w:p>
      <w:pPr>
        <w:pStyle w:val="BodyText"/>
      </w:pPr>
      <w:r>
        <w:rPr>
          <w:bCs/>
          <w:b/>
        </w:rPr>
        <w:t xml:space="preserve">Note on Local Context:</w:t>
      </w:r>
      <w:r>
        <w:t xml:space="preserve"> </w:t>
      </w:r>
      <w:r>
        <w:t xml:space="preserve">In Japan Kyoto, respect for hierarchy and seniority can impact the acceptance of data-driven insights. Junior Data Scientists may need to navigate complex reporting structures when presenting radical changes to established workflows.</w:t>
      </w:r>
    </w:p>
    <w:bookmarkEnd w:id="27"/>
    <w:bookmarkEnd w:id="28"/>
    <w:bookmarkStart w:id="29" w:name="X9895ab3a7ee0547a8ceb28d18f5f662c4e40c74"/>
    <w:p>
      <w:pPr>
        <w:pStyle w:val="Heading2"/>
      </w:pPr>
      <w:r>
        <w:t xml:space="preserve">5. Industry-Specific Applications in Japan Kyoto</w:t>
      </w:r>
    </w:p>
    <w:p>
      <w:pPr>
        <w:pStyle w:val="FirstParagraph"/>
      </w:pPr>
      <w:r>
        <w:rPr>
          <w:bCs/>
          <w:b/>
        </w:rPr>
        <w:t xml:space="preserve">Sector</w:t>
      </w:r>
    </w:p>
    <w:p>
      <w:pPr>
        <w:pStyle w:val="BodyText"/>
      </w:pPr>
      <w:r>
        <w:rPr>
          <w:bCs/>
          <w:b/>
        </w:rPr>
        <w:t xml:space="preserve">Data Scientist Application</w:t>
      </w:r>
    </w:p>
    <w:p>
      <w:pPr>
        <w:pStyle w:val="BodyText"/>
      </w:pPr>
      <w:r>
        <w:rPr>
          <w:bCs/>
          <w:b/>
        </w:rPr>
        <w:t xml:space="preserve">Kyoto Specific Challenge</w:t>
      </w:r>
    </w:p>
    <w:p>
      <w:pPr>
        <w:pStyle w:val="BodyText"/>
      </w:pPr>
      <w:r>
        <w:t xml:space="preserve">&gt;</w:t>
      </w:r>
    </w:p>
    <w:p>
      <w:pPr>
        <w:pStyle w:val="BodyText"/>
      </w:pPr>
      <w:r>
        <w:t xml:space="preserve">--&gt;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Roles in Japan Kyoto</dc:title>
  <dc:creator/>
  <dc:language>en</dc:language>
  <cp:keywords/>
  <dcterms:created xsi:type="dcterms:W3CDTF">2026-07-29T06:33:40Z</dcterms:created>
  <dcterms:modified xsi:type="dcterms:W3CDTF">2026-07-29T06:33:40Z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