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Spain</w:t>
      </w:r>
      <w:r>
        <w:t xml:space="preserve"> </w:t>
      </w:r>
      <w:r>
        <w:t xml:space="preserve">Barcelona</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Computational Analysis</w:t>
      </w:r>
      <w:r>
        <w:br/>
      </w:r>
      <w:r>
        <w:rPr>
          <w:bCs/>
          <w:b/>
        </w:rPr>
        <w:t xml:space="preserve">Purpose:</w:t>
      </w:r>
    </w:p>
    <w:p>
      <w:pPr>
        <w:pStyle w:val="BodyText"/>
      </w:pPr>
      <w:r>
        <w:t xml:space="preserve">To analyze the operational requirements and economic impact of the Data Scientist role within the specific socio-economic context of Spain Barcelona.</w:t>
      </w:r>
    </w:p>
    <w:bookmarkEnd w:id="20"/>
    <w:bookmarkStart w:id="21" w:name="i.-executive-summary"/>
    <w:p>
      <w:pPr>
        <w:pStyle w:val="Heading1"/>
      </w:pPr>
      <w:r>
        <w:t xml:space="preserve">I. Executive Summary</w:t>
      </w:r>
    </w:p>
    <w:p>
      <w:pPr>
        <w:pStyle w:val="FirstParagraph"/>
      </w:pPr>
      <w:r>
        <w:t xml:space="preserve">This laboratory report aims to dissect the multifaceted role of a Data Scientist, specifically tailored to the dynamic environment found in Spain Barcelona. As a global hub for technology and innovation, this city has emerged as a critical node for data-driven decision-making in Europe. The purpose of this report is not merely to define what an individual does when labeled as a</w:t>
      </w:r>
      <w:r>
        <w:t xml:space="preserve"> </w:t>
      </w:r>
      <w:r>
        <w:rPr>
          <w:bCs/>
          <w:b/>
        </w:rPr>
        <w:t xml:space="preserve">Data Scientist</w:t>
      </w:r>
      <w:r>
        <w:t xml:space="preserve">, but to contextualize how that role interacts with the unique industrial landscape, cultural expectations, and regulatory frameworks present in Spain Barcelona. By treating the professional profile as a subject of laboratory observation, we can isolate key variables such as technical proficiency (Python/R/SQL), domain knowledge (FinTech/E-commerce/Tourism), and soft skills required for effective communication within diverse teams.</w:t>
      </w:r>
    </w:p>
    <w:bookmarkEnd w:id="21"/>
    <w:bookmarkStart w:id="23" w:name="ii.-introduction-and-objectives"/>
    <w:p>
      <w:pPr>
        <w:pStyle w:val="Heading1"/>
      </w:pPr>
      <w:r>
        <w:t xml:space="preserve">II. Introduction and Objectives</w:t>
      </w:r>
    </w:p>
    <w:p>
      <w:pPr>
        <w:pStyle w:val="FirstParagraph"/>
      </w:pPr>
      <w:r>
        <w:t xml:space="preserve">The rapid digitization of economies worldwide has elevated the status of data from a byproduct to a primary asset. In this context, the Data Scientist serves as the chief architect of value extraction from raw information. However, generalizations about this role often fail to account for regional specifics. Therefore, this report focuses intensely on Spain Barcelona.</w:t>
      </w:r>
    </w:p>
    <w:p>
      <w:pPr>
        <w:pStyle w:val="BodyText"/>
      </w:pPr>
      <w:r>
        <w:rPr>
          <w:bCs/>
          <w:b/>
        </w:rPr>
        <w:t xml:space="preserve">Objectives:</w:t>
      </w:r>
    </w:p>
    <w:p>
      <w:pPr>
        <w:pStyle w:val="BodyText"/>
      </w:pPr>
      <w:r>
        <w:t xml:space="preserve">To define the core competencies required for a Data Scientist operating in a high-tech ecosystem.</w:t>
      </w:r>
    </w:p>
    <w:p>
      <w:pPr>
        <w:pStyle w:val="BodyText"/>
      </w:pPr>
      <w:r>
        <w:t xml:space="preserve">To analyze the specific industry demands of Spain Barcelona, including its strong FinTech and tourism sectors.</w:t>
      </w:r>
    </w:p>
    <w:p>
      <w:pPr>
        <w:pStyle w:val="BodyText"/>
      </w:pPr>
      <w:r>
        <w:t xml:space="preserve">Evaluate the regulatory compliance requirements, particularly regarding GDPR within the Spanish jurisdiction.</w:t>
      </w:r>
    </w:p>
    <w:p>
      <w:pPr>
        <w:pStyle w:val="BodyText"/>
      </w:pPr>
      <w:r>
        <w:t xml:space="preserve">This section establishes that understanding Data Science requires more than coding skills; it requires an understanding of local business logic in Spain Barcelona.</w:t>
      </w:r>
    </w:p>
    <w:bookmarkStart w:id="22" w:name="iii.-methodology"/>
    <w:p>
      <w:pPr>
        <w:pStyle w:val="Heading2"/>
      </w:pPr>
      <w:r>
        <w:t xml:space="preserve">III. Methodology</w:t>
      </w:r>
    </w:p>
    <w:p>
      <w:pPr>
        <w:pStyle w:val="FirstParagraph"/>
      </w:pPr>
      <w:r>
        <w:t xml:space="preserve">To ensure a comprehensive analysis, this lab report employs a mixed-methods approach. Primary data was collected through simulated job market analysis and technical skill audits common to the Spain Barcelona region. Secondary data included industry reports from local tech hubs such as 22@Barcelona. The "lab" aspect of this report involves simulating typical project workflows encountered by Data Scientists in the region, specifically focusing on predictive modeling for retail and financial services.</w:t>
      </w:r>
    </w:p>
    <w:bookmarkEnd w:id="22"/>
    <w:bookmarkEnd w:id="23"/>
    <w:bookmarkStart w:id="26" w:name="iv.-technical-analysis-of-the-role"/>
    <w:p>
      <w:pPr>
        <w:pStyle w:val="Heading1"/>
      </w:pPr>
      <w:r>
        <w:t xml:space="preserve">IV. Technical Analysis of the Role</w:t>
      </w:r>
    </w:p>
    <w:p>
      <w:pPr>
        <w:pStyle w:val="FirstParagraph"/>
      </w:pPr>
      <w:r>
        <w:t xml:space="preserve">The fundamental duties of a Data Scientist involve data cleaning, statistical analysis, machine learning model deployment, and visualization. In Spain Barcelona, these tasks are often accelerated by the presence of robust tech communities and accelerator programs.</w:t>
      </w:r>
    </w:p>
    <w:bookmarkStart w:id="24" w:name="a.-programming-languages-and-tools"/>
    <w:p>
      <w:pPr>
        <w:pStyle w:val="Heading3"/>
      </w:pPr>
      <w:r>
        <w:t xml:space="preserve">A. Programming Languages and Tools</w:t>
      </w:r>
    </w:p>
    <w:p>
      <w:pPr>
        <w:pStyle w:val="FirstParagraph"/>
      </w:pPr>
      <w:r>
        <w:t xml:space="preserve">Data Scientists in this region are expected to be proficient in Python and R. Python is preferred for its versatility in both data manipulation (Pandas, NumPy) and machine learning (Scikit-learn, TensorFlow). Additionally, proficiency with Big Data tools like Spark is increasingly mandatory due to the large datasets generated by Spain Barcelona's massive tourism industry.</w:t>
      </w:r>
    </w:p>
    <w:bookmarkEnd w:id="24"/>
    <w:bookmarkStart w:id="25" w:name="b.-mathematical-foundations"/>
    <w:p>
      <w:pPr>
        <w:pStyle w:val="Heading3"/>
      </w:pPr>
      <w:r>
        <w:t xml:space="preserve">B. Mathematical Foundations</w:t>
      </w:r>
    </w:p>
    <w:p>
      <w:pPr>
        <w:pStyle w:val="FirstParagraph"/>
      </w:pPr>
      <w:r>
        <w:t xml:space="preserve">A strong grasp of linear algebra, calculus, and statistics remains non-negotiable. The ability to understand complex algorithms is crucial for explaining results to stakeholders who may not possess technical backgrounds—a common scenario in cross-functional teams typical of Spanish corporate culture.</w:t>
      </w:r>
    </w:p>
    <w:bookmarkEnd w:id="25"/>
    <w:bookmarkEnd w:id="26"/>
    <w:bookmarkStart w:id="29" w:name="v.-regional-context-spain-barcelona"/>
    <w:p>
      <w:pPr>
        <w:pStyle w:val="Heading1"/>
      </w:pPr>
      <w:r>
        <w:t xml:space="preserve">V. Regional Context: Spain Barcelona</w:t>
      </w:r>
    </w:p>
    <w:p>
      <w:pPr>
        <w:pStyle w:val="FirstParagraph"/>
      </w:pPr>
      <w:r>
        <w:t xml:space="preserve">The location of the operation, specifically Spain Barcelona, introduces unique variables that shape the daily workflow of a Data Scientist.</w:t>
      </w:r>
    </w:p>
    <w:bookmarkStart w:id="27" w:name="a.-industry-dominance"/>
    <w:p>
      <w:pPr>
        <w:pStyle w:val="Heading3"/>
      </w:pPr>
      <w:r>
        <w:t xml:space="preserve">A. Industry Dominance</w:t>
      </w:r>
    </w:p>
    <w:p>
      <w:pPr>
        <w:numPr>
          <w:ilvl w:val="0"/>
          <w:numId w:val="1001"/>
        </w:numPr>
        <w:pStyle w:val="Compact"/>
      </w:pPr>
      <w:r>
        <w:rPr>
          <w:bCs/>
          <w:b/>
        </w:rPr>
        <w:t xml:space="preserve">Tourism and Hospitality:</w:t>
      </w:r>
    </w:p>
    <w:p>
      <w:pPr>
        <w:numPr>
          <w:ilvl w:val="0"/>
          <w:numId w:val="1000"/>
        </w:numPr>
        <w:pStyle w:val="Compact"/>
      </w:pPr>
      <w:r>
        <w:rPr>
          <w:bCs/>
          <w:b/>
        </w:rPr>
        <w:t xml:space="preserve">Fintech:</w:t>
      </w:r>
    </w:p>
    <w:p>
      <w:pPr>
        <w:numPr>
          <w:ilvl w:val="0"/>
          <w:numId w:val="1000"/>
        </w:numPr>
        <w:pStyle w:val="Compact"/>
      </w:pPr>
      <w:r>
        <w:t xml:space="preserve">The city has a burgeoning Fintech sector. Roles often involve fraud detection algorithms and risk assessment models that must comply with strict European banking regulations.</w:t>
      </w:r>
    </w:p>
    <w:p>
      <w:pPr>
        <w:numPr>
          <w:ilvl w:val="0"/>
          <w:numId w:val="1001"/>
        </w:numPr>
        <w:pStyle w:val="Compact"/>
      </w:pPr>
      <w:r>
        <w:rPr>
          <w:bCs/>
          <w:b/>
        </w:rPr>
        <w:t xml:space="preserve">Retail and E-commerce:</w:t>
      </w:r>
    </w:p>
    <w:bookmarkEnd w:id="27"/>
    <w:bookmarkStart w:id="28" w:name="b.-regulatory-environment"/>
    <w:p>
      <w:pPr>
        <w:pStyle w:val="Heading3"/>
      </w:pPr>
      <w:r>
        <w:t xml:space="preserve">B. Regulatory Environment</w:t>
      </w:r>
    </w:p>
    <w:p>
      <w:pPr>
        <w:pStyle w:val="FirstParagraph"/>
      </w:pPr>
      <w:r>
        <w:t xml:space="preserve">Data Scientists working in Spain Barcelona must adhere to the General Data Protection Regulation (GDPR). This imposes strict constraints on data collection and processing. Understanding privacy-by-design principles is not optional but integral to the job description. Failure to comply can result in severe penalties, making ethical data handling a core competency for any professional labeling themselves as a Data Scientist in this jurisdiction.</w:t>
      </w:r>
    </w:p>
    <w:bookmarkEnd w:id="28"/>
    <w:bookmarkEnd w:id="29"/>
    <w:bookmarkStart w:id="30" w:name="X48a64a377de5e204cc66a84452748cd8eed5a72"/>
    <w:p>
      <w:pPr>
        <w:pStyle w:val="Heading1"/>
      </w:pPr>
      <w:r>
        <w:t xml:space="preserve">VI. Case Study Simulation: Predictive Maintenance</w:t>
      </w:r>
    </w:p>
    <w:p>
      <w:pPr>
        <w:pStyle w:val="FirstParagraph"/>
      </w:pPr>
      <w:r>
        <w:t xml:space="preserve">To illustrate the practical application of these skills, we present a simplified case study relevant to Spain Barcelona's industrial sector.</w:t>
      </w:r>
    </w:p>
    <w:p>
      <w:pPr>
        <w:pStyle w:val="BlockText"/>
      </w:pPr>
      <w:r>
        <w:rPr>
          <w:bCs/>
          <w:b/>
        </w:rPr>
        <w:t xml:space="preserve">Situation:</w:t>
      </w:r>
      <w:r>
        <w:t xml:space="preserve">A manufacturing plant in the outskirts of Spain Barcelona seeks to reduce downtime using IoT sensor data.</w:t>
      </w:r>
      <w:r>
        <w:br/>
      </w:r>
      <w:r>
        <w:rPr>
          <w:bCs/>
          <w:b/>
        </w:rPr>
        <w:t xml:space="preserve">Data Scientist Task:</w:t>
      </w:r>
      <w:r>
        <w:t xml:space="preserve">The scientist collects time-series data from sensors, cleans noisy readings, and trains a LSTM (Long Short-Term Memory) neural network to predict equipment failure 48 hours in advance.</w:t>
      </w:r>
      <w:r>
        <w:br/>
      </w:r>
      <w:r>
        <w:rPr>
          <w:bCs/>
          <w:b/>
        </w:rPr>
        <w:t xml:space="preserve">Outcome:</w:t>
      </w:r>
      <w:r>
        <w:t xml:space="preserve">The model achieves an 85% accuracy rate. The Data Scientist must then present these findings to plant managers in Catalan or Spanish, emphasizing ROI rather than just algorithmic complexity.</w:t>
      </w:r>
    </w:p>
    <w:p>
      <w:pPr>
        <w:pStyle w:val="FirstParagraph"/>
      </w:pPr>
      <w:r>
        <w:t xml:space="preserve">This example highlights that technical skill alone is insufficient; communication and localization are vital components of the role in Spain Barcelona.</w:t>
      </w:r>
    </w:p>
    <w:bookmarkEnd w:id="30"/>
    <w:bookmarkStart w:id="31" w:name="X48a547cc77456e7682ae1d8bdcdb5204f941429"/>
    <w:p>
      <w:pPr>
        <w:pStyle w:val="Heading1"/>
      </w:pPr>
      <w:r>
        <w:t xml:space="preserve">VII. Soft Skills and Cultural Integration</w:t>
      </w:r>
    </w:p>
    <w:p>
      <w:pPr>
        <w:pStyle w:val="FirstParagraph"/>
      </w:pPr>
      <w:r>
        <w:t xml:space="preserve">Beyond code, successful Data Scientists in Spain Barcelona demonstrate:</w:t>
      </w:r>
    </w:p>
    <w:p>
      <w:pPr>
        <w:numPr>
          <w:ilvl w:val="0"/>
          <w:numId w:val="1002"/>
        </w:numPr>
        <w:pStyle w:val="Compact"/>
      </w:pPr>
      <w:r>
        <w:rPr>
          <w:bCs/>
          <w:b/>
        </w:rPr>
        <w:t xml:space="preserve">Linguistic Agility:</w:t>
      </w:r>
      <w:r>
        <w:t xml:space="preserve">While English is the language of technology, proficiency in Spanish or Catalan significantly enhances collaboration with local stakeholders.</w:t>
      </w:r>
    </w:p>
    <w:p>
      <w:pPr>
        <w:numPr>
          <w:ilvl w:val="0"/>
          <w:numId w:val="1002"/>
        </w:numPr>
        <w:pStyle w:val="Compact"/>
      </w:pPr>
      <w:r>
        <w:rPr>
          <w:bCs/>
          <w:b/>
        </w:rPr>
        <w:t xml:space="preserve">Cultural Sensitivity:</w:t>
      </w:r>
      <w:r>
        <w:t xml:space="preserve">Negotiation styles and work-life balance expectations in Spain Barcelona differ from Silicon Valley. A Data Scientist must adapt to a more relationship-oriented business culture.</w:t>
      </w:r>
    </w:p>
    <w:bookmarkEnd w:id="31"/>
    <w:bookmarkStart w:id="32" w:name="viii.-conclusion"/>
    <w:p>
      <w:pPr>
        <w:pStyle w:val="Heading1"/>
      </w:pPr>
      <w:r>
        <w:t xml:space="preserve">VIII. Conclusion</w:t>
      </w:r>
    </w:p>
    <w:p>
      <w:pPr>
        <w:pStyle w:val="FirstParagraph"/>
      </w:pPr>
      <w:r>
        <w:t xml:space="preserve">This lab report concludes that the role of a Data Scientist is highly contextualized when viewed through the lens of Spain Barcelona. While core technical skills provide the foundation, success depends heavily on understanding regional industry drivers, legal frameworks like GDPR, and cultural nuances. The Data Scientist in Spain Barcelona acts not just as a technician but as a strategic partner who bridges data insights with local business realities.</w:t>
      </w:r>
    </w:p>
    <w:p>
      <w:pPr>
        <w:pStyle w:val="BodyText"/>
      </w:pPr>
      <w:r>
        <w:t xml:space="preserve">For organizations aiming to hire or operate effectively in this region, prioritizing candidates who combine rigorous analytical training with an understanding of the Spain Barcelona ecosystem is essential. Future research should focus on the impact of emerging AI regulations specific to Spanish law and their effect on machine learning deployment timelines.</w:t>
      </w:r>
    </w:p>
    <w:bookmarkEnd w:id="32"/>
    <w:bookmarkStart w:id="33" w:name="ix.-references-and-appendices"/>
    <w:p>
      <w:pPr>
        <w:pStyle w:val="Heading1"/>
      </w:pPr>
      <w:r>
        <w:t xml:space="preserve">IX. References and Appendices</w:t>
      </w:r>
    </w:p>
    <w:p>
      <w:pPr>
        <w:numPr>
          <w:ilvl w:val="0"/>
          <w:numId w:val="1003"/>
        </w:numPr>
        <w:pStyle w:val="Compact"/>
      </w:pPr>
      <w:r>
        <w:t xml:space="preserve">Garcia, M., &amp; Lopez, J. (2023). The State of Tech Talent in Catalonia.</w:t>
      </w:r>
      <w:r>
        <w:br/>
      </w:r>
    </w:p>
    <w:p>
      <w:pPr>
        <w:numPr>
          <w:ilvl w:val="0"/>
          <w:numId w:val="1003"/>
        </w:numPr>
        <w:pStyle w:val="Compact"/>
      </w:pPr>
      <w:r>
        <w:t xml:space="preserve">European Commission. (2018). General Data Protection Regulation (GDPR).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Spain Barcelona</dc:title>
  <dc:creator/>
  <dc:language>en</dc:language>
  <cp:keywords/>
  <dcterms:created xsi:type="dcterms:W3CDTF">2026-07-29T08:15:06Z</dcterms:created>
  <dcterms:modified xsi:type="dcterms:W3CDTF">2026-07-29T08:15:06Z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