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Laboratory</w:t>
      </w:r>
      <w:r>
        <w:t xml:space="preserve"> </w:t>
      </w:r>
      <w:r>
        <w:t xml:space="preserve">Report:</w:t>
      </w:r>
      <w:r>
        <w:t xml:space="preserve"> </w:t>
      </w:r>
      <w:r>
        <w:t xml:space="preserve">Clinical</w:t>
      </w:r>
      <w:r>
        <w:t xml:space="preserve"> </w:t>
      </w:r>
      <w:r>
        <w:t xml:space="preserve">Protocols</w:t>
      </w:r>
      <w:r>
        <w:t xml:space="preserve"> </w:t>
      </w:r>
      <w:r>
        <w:t xml:space="preserve">and</w:t>
      </w:r>
      <w:r>
        <w:t xml:space="preserve"> </w:t>
      </w:r>
      <w:r>
        <w:t xml:space="preserve">Standards</w:t>
      </w:r>
      <w:r>
        <w:t xml:space="preserve"> </w:t>
      </w:r>
      <w:r>
        <w:t xml:space="preserve">in</w:t>
      </w:r>
      <w:r>
        <w:t xml:space="preserve"> </w:t>
      </w:r>
      <w:r>
        <w:t xml:space="preserve">Argentina</w:t>
      </w:r>
      <w:r>
        <w:t xml:space="preserve"> </w:t>
      </w:r>
      <w:r>
        <w:t xml:space="preserve">Córdoba</w:t>
      </w:r>
    </w:p>
    <w:p>
      <w:pPr>
        <w:pStyle w:val="FirstParagraph"/>
      </w:pPr>
      <w:r>
        <w:rPr>
          <w:iCs/>
          <w:i/>
          <w:bCs/>
          <w:b/>
        </w:rPr>
        <w:t xml:space="preserve">Abstract:</w:t>
      </w:r>
      <w:r>
        <w:br/>
      </w:r>
      <w:r>
        <w:t xml:space="preserve">This document presents a comprehensive</w:t>
      </w:r>
      <w:r>
        <w:t xml:space="preserve"> </w:t>
      </w:r>
      <w:r>
        <w:rPr>
          <w:bCs/>
          <w:b/>
        </w:rPr>
        <w:t xml:space="preserve">Laboratory Report</w:t>
      </w:r>
      <w:r>
        <w:t xml:space="preserve"> </w:t>
      </w:r>
      <w:r>
        <w:t xml:space="preserve">detailing the operational standards, clinical methodologies, and regulatory compliance frameworks required for a professional dental practice within the specific geographic and cultural context of</w:t>
      </w:r>
    </w:p>
    <w:p>
      <w:pPr>
        <w:pStyle w:val="BodyText"/>
      </w:pPr>
      <w:r>
        <w:t xml:space="preserve">Argentina Córdoba. The report evaluates patient intake procedures, diagnostic imaging protocols, sterilization techniques compliant with local health regulations (Ministerio de Salud de la Provincia), and the integration of traditional restorative dentistry with modern digital workflows. Special attention is given to adapting care plans to the socioeconomic factors prevalent in</w:t>
      </w:r>
    </w:p>
    <w:p>
      <w:pPr>
        <w:pStyle w:val="BodyText"/>
      </w:pPr>
      <w:r>
        <w:t xml:space="preserve">Argentina Córdoba, ensuring accessibility without compromising clinical excellence.</w:t>
      </w:r>
    </w:p>
    <w:bookmarkStart w:id="33" w:name="X1bf41977d3f118423e682c43597d01dc483e8a8"/>
    <w:p>
      <w:pPr>
        <w:pStyle w:val="Heading1"/>
      </w:pPr>
      <w:r>
        <w:t xml:space="preserve">Dental Laboratory Report: Clinical Operations and Standardization Protocols</w:t>
      </w:r>
    </w:p>
    <w:p>
      <w:pPr>
        <w:pStyle w:val="FirstParagraph"/>
      </w:pPr>
      <w:r>
        <w:rPr>
          <w:bCs/>
          <w:b/>
        </w:rPr>
        <w:t xml:space="preserve">Date:</w:t>
      </w:r>
      <w:r>
        <w:t xml:space="preserve"> </w:t>
      </w:r>
      <w:r>
        <w:t xml:space="preserve">October 26, 2023</w:t>
      </w:r>
      <w:r>
        <w:br/>
      </w:r>
      <w:r>
        <w:rPr>
          <w:bCs/>
          <w:b/>
        </w:rPr>
        <w:t xml:space="preserve">Location:</w:t>
      </w:r>
      <w:r>
        <w:t xml:space="preserve">Córdoba Capital,Cordoba Province,Argentina</w:t>
      </w:r>
      <w:r>
        <w:br/>
      </w:r>
    </w:p>
    <w:p>
      <w:pPr>
        <w:pStyle w:val="BodyText"/>
      </w:pPr>
      <w:r>
        <w:t xml:space="preserve">Jurisdictional Context:National Ministry of Health and Local Córdoba Health Authority (Ministerio de Salud de la Provincia)</w:t>
      </w:r>
    </w:p>
    <w:bookmarkStart w:id="20" w:name="introduction-and-objectives"/>
    <w:p>
      <w:pPr>
        <w:pStyle w:val="Heading2"/>
      </w:pPr>
      <w:r>
        <w:t xml:space="preserve">1. Introduction and Objectives</w:t>
      </w:r>
    </w:p>
    <w:p>
      <w:pPr>
        <w:pStyle w:val="FirstParagraph"/>
      </w:pPr>
      <w:r>
        <w:t xml:space="preserve">The primary objective of this laboratory report is to establish a rigorous framework for dental operations that adhere to both international best practices in dentistry and the specific regulatory requirements imposed by health authorities in</w:t>
      </w:r>
    </w:p>
    <w:p>
      <w:pPr>
        <w:pStyle w:val="BodyText"/>
      </w:pPr>
      <w:r>
        <w:t xml:space="preserve">Argentina Córdoba. As a major medical hub in Latin America,</w:t>
      </w:r>
    </w:p>
    <w:p>
      <w:pPr>
        <w:pStyle w:val="BodyText"/>
      </w:pPr>
      <w:r>
        <w:t xml:space="preserve">Córdoba, Argentina, hosts numerous healthcare facilities that must navigate complex bureaucratic landscapes while maintaining high standards of patient safety. This report serves as a foundational document for clinicians, laboratory technicians, and administrative staff to ensure uniformity in care delivery.</w:t>
      </w:r>
    </w:p>
    <w:p>
      <w:pPr>
        <w:pStyle w:val="BodyText"/>
      </w:pPr>
      <w:r>
        <w:t xml:space="preserve">The scope of this report covers three critical pillars: infection control procedures mandated by local law, diagnostic accuracy utilizing available technology in the region, and ethical patient communication strategies tailored to the local population. By strictly adhering to these guidelines, the dental institution aims to reduce clinical errors, enhance patient trust, and ensure full legal compliance within the</w:t>
      </w:r>
    </w:p>
    <w:p>
      <w:pPr>
        <w:pStyle w:val="BodyText"/>
      </w:pPr>
      <w:r>
        <w:t xml:space="preserve">Argentina Córdoba jurisdiction.</w:t>
      </w:r>
    </w:p>
    <w:bookmarkEnd w:id="20"/>
    <w:bookmarkStart w:id="23" w:name="X1a272ff99bb65b6622a90870ee109712c6319a8"/>
    <w:p>
      <w:pPr>
        <w:pStyle w:val="Heading2"/>
      </w:pPr>
      <w:r>
        <w:t xml:space="preserve">2. Regulatory Framework and Legal Compliance in Argentina Córdoba</w:t>
      </w:r>
    </w:p>
    <w:p>
      <w:pPr>
        <w:pStyle w:val="FirstParagraph"/>
      </w:pPr>
      <w:r>
        <w:t xml:space="preserve">A critical component of any successful dental practice in this region is strict adherence to the regulations set forth by the National Ministry of Health and the provincial authorities in</w:t>
      </w:r>
    </w:p>
    <w:p>
      <w:pPr>
        <w:pStyle w:val="BodyText"/>
      </w:pPr>
      <w:r>
        <w:t xml:space="preserve">Córdoba, Argentina. The laboratory report highlights that all operational procedures must align with Resolution 193/2007 and subsequent updates regarding sanitary standards for healthcare establishments.</w:t>
      </w:r>
    </w:p>
    <w:bookmarkStart w:id="21" w:name="sanitary-regulations"/>
    <w:p>
      <w:pPr>
        <w:pStyle w:val="Heading3"/>
      </w:pPr>
      <w:r>
        <w:t xml:space="preserve">2.1 Sanitary Regulations</w:t>
      </w:r>
    </w:p>
    <w:p>
      <w:pPr>
        <w:pStyle w:val="FirstParagraph"/>
      </w:pPr>
      <w:r>
        <w:t xml:space="preserve">In the context of a dental laboratory report, it is imperative to document that sterilization protocols must exceed basic requirements. In</w:t>
      </w:r>
    </w:p>
    <w:p>
      <w:pPr>
        <w:pStyle w:val="BodyText"/>
      </w:pPr>
      <w:r>
        <w:t xml:space="preserve">Argentina Córdoba, environmental humidity and temperature fluctuations can impact storage conditions for sterile instruments. Therefore, this report recommends the installation of climate-controlled storage units to prevent contamination before use. All autoclaves must undergo daily Bowie-Dick tests and weekly biological monitoring, with logs maintained for inspection by local health inspectors.</w:t>
      </w:r>
    </w:p>
    <w:bookmarkEnd w:id="21"/>
    <w:bookmarkStart w:id="22" w:name="professional-licensing"/>
    <w:p>
      <w:pPr>
        <w:pStyle w:val="Heading3"/>
      </w:pPr>
      <w:r>
        <w:t xml:space="preserve">2.2 Professional Licensing</w:t>
      </w:r>
    </w:p>
    <w:p>
      <w:pPr>
        <w:pStyle w:val="FirstParagraph"/>
      </w:pPr>
      <w:r>
        <w:t xml:space="preserve">All dentists operating within the facility must possess valid licensure from the Colegio de Odontólogos de la Provincia de Córdoba (College of Dentists of Córdoba Province). The laboratory report includes a mandatory checklist to verify that every practitioner’s license is current, registered, and free of disciplinary sanctions. This step is crucial for maintaining the institution's reputation and ensuring legal protection against malpractice claims in the local judicial system.</w:t>
      </w:r>
    </w:p>
    <w:bookmarkEnd w:id="22"/>
    <w:bookmarkEnd w:id="23"/>
    <w:bookmarkStart w:id="26" w:name="Xb33526b07884aac01683750739428a4ceb8001a"/>
    <w:p>
      <w:pPr>
        <w:pStyle w:val="Heading2"/>
      </w:pPr>
      <w:r>
        <w:t xml:space="preserve">3. Clinical Protocols and Diagnostic Procedures</w:t>
      </w:r>
    </w:p>
    <w:p>
      <w:pPr>
        <w:pStyle w:val="FirstParagraph"/>
      </w:pPr>
      <w:r>
        <w:t xml:space="preserve">This section of the laboratory report details the standard operating procedures for common dental interventions, adapted to the specific needs of patients in</w:t>
      </w:r>
    </w:p>
    <w:p>
      <w:pPr>
        <w:pStyle w:val="BodyText"/>
      </w:pPr>
      <w:r>
        <w:t xml:space="preserve">Argentina Córdoba. The demographic diversity in this region necessitates a flexible yet structured approach to treatment planning.</w:t>
      </w:r>
    </w:p>
    <w:bookmarkStart w:id="24" w:name="radiographic-imaging-standards"/>
    <w:p>
      <w:pPr>
        <w:pStyle w:val="Heading3"/>
      </w:pPr>
      <w:r>
        <w:t xml:space="preserve">3.1 Radiographic Imaging Standards</w:t>
      </w:r>
    </w:p>
    <w:p>
      <w:pPr>
        <w:pStyle w:val="FirstParagraph"/>
      </w:pPr>
      <w:r>
        <w:t xml:space="preserve">Digital radiography is the standard for diagnostics within this facility. However, given the frequency of power fluctuations in certain sectors of</w:t>
      </w:r>
    </w:p>
    <w:p>
      <w:pPr>
        <w:pStyle w:val="BodyText"/>
      </w:pPr>
      <w:r>
        <w:t xml:space="preserve">Córdoba, all digital sensors and processing units are connected to Uninterruptible Power Supplies (UPS). The laboratory report mandates that all X-ray images be stored on secure, encrypted servers compliant with Argentine data protection laws (Law 25.326). Patient confidentiality is paramount, and access logs must be reviewed weekly.</w:t>
      </w:r>
    </w:p>
    <w:bookmarkEnd w:id="24"/>
    <w:bookmarkStart w:id="25" w:name="preventive-care-education"/>
    <w:p>
      <w:pPr>
        <w:pStyle w:val="Heading3"/>
      </w:pPr>
      <w:r>
        <w:t xml:space="preserve">3.2 Preventive Care Education</w:t>
      </w:r>
    </w:p>
    <w:p>
      <w:pPr>
        <w:pStyle w:val="FirstParagraph"/>
      </w:pPr>
      <w:r>
        <w:t xml:space="preserve">Incorporating cultural sensitivity into preventive care is vital for the success of dental interventions in</w:t>
      </w:r>
    </w:p>
    <w:p>
      <w:pPr>
        <w:pStyle w:val="BodyText"/>
      </w:pPr>
      <w:r>
        <w:t xml:space="preserve">Argentina Córdoba. Many patients may rely on traditional dietary habits or have limited access to fluoride sources due to economic constraints. The laboratory report outlines a protocol where hygienists must provide personalized oral hygiene instruction using visual aids and simplified language. Emphasis is placed on mechanical plaque removal rather than solely relying on chemical agents, which may be cost-prohibitive for some segments of the population.</w:t>
      </w:r>
    </w:p>
    <w:bookmarkEnd w:id="25"/>
    <w:bookmarkEnd w:id="26"/>
    <w:bookmarkStart w:id="29" w:name="laboratory-workflow-and-material-science"/>
    <w:p>
      <w:pPr>
        <w:pStyle w:val="Heading2"/>
      </w:pPr>
      <w:r>
        <w:t xml:space="preserve">4. Laboratory Workflow and Material Science</w:t>
      </w:r>
    </w:p>
    <w:p>
      <w:pPr>
        <w:pStyle w:val="FirstParagraph"/>
      </w:pPr>
      <w:r>
        <w:t xml:space="preserve">The dental laboratory component of this report addresses the fabrication of prosthetics, crowns, and orthodontic appliances. In</w:t>
      </w:r>
    </w:p>
    <w:p>
      <w:pPr>
        <w:pStyle w:val="BodyText"/>
      </w:pPr>
      <w:r>
        <w:t xml:space="preserve">Córdoba, Argentina, sourcing specific materials can sometimes be challenging due to import tariffs and logistics. Therefore, this report proposes a dual-supplier strategy to mitigate risks.</w:t>
      </w:r>
    </w:p>
    <w:bookmarkStart w:id="27" w:name="material-sourcing-and-quality-control"/>
    <w:p>
      <w:pPr>
        <w:pStyle w:val="Heading3"/>
      </w:pPr>
      <w:r>
        <w:t xml:space="preserve">4.1 Material Sourcing and Quality Control</w:t>
      </w:r>
    </w:p>
    <w:p>
      <w:pPr>
        <w:pStyle w:val="FirstParagraph"/>
      </w:pPr>
      <w:r>
        <w:t xml:space="preserve">All composite resins, impression materials, and dental alloys used in the laboratory must come from suppliers with proven track records of quality. The laboratory report requires batch testing for every new shipment of material received. This is particularly important to ensure that materials do not degrade under the specific climatic conditions of central Argentina. Temperature and humidity logs are maintained within the lab to correlate any potential failures in prosthetic fit or material integrity with environmental factors.</w:t>
      </w:r>
    </w:p>
    <w:bookmarkEnd w:id="27"/>
    <w:bookmarkStart w:id="28" w:name="digital-integration"/>
    <w:p>
      <w:pPr>
        <w:pStyle w:val="Heading3"/>
      </w:pPr>
      <w:r>
        <w:t xml:space="preserve">4.2 Digital Integration</w:t>
      </w:r>
    </w:p>
    <w:p>
      <w:pPr>
        <w:pStyle w:val="FirstParagraph"/>
      </w:pPr>
      <w:r>
        <w:t xml:space="preserve">To enhance precision, the laboratory utilizes intraoral scanners where available. However, recognizing that not all clinics in</w:t>
      </w:r>
    </w:p>
    <w:p>
      <w:pPr>
        <w:pStyle w:val="BodyText"/>
      </w:pPr>
      <w:r>
        <w:t xml:space="preserve">Córdoba have immediate access to high-end scanning equipment, traditional silicone impressions are accepted as a backup method. The laboratory report specifies that digital models must be cross-verified with physical dies for critical restorations such as multi-unit bridges to ensure occlusal accuracy.</w:t>
      </w:r>
    </w:p>
    <w:bookmarkEnd w:id="28"/>
    <w:bookmarkEnd w:id="29"/>
    <w:bookmarkStart w:id="30" w:name="X8c146c6204774eb89bc61dbc41f5a4cbb16ae1d"/>
    <w:p>
      <w:pPr>
        <w:pStyle w:val="Heading2"/>
      </w:pPr>
      <w:r>
        <w:t xml:space="preserve">5. Patient Safety and Emergency Preparedness</w:t>
      </w:r>
    </w:p>
    <w:p>
      <w:pPr>
        <w:pStyle w:val="FirstParagraph"/>
      </w:pPr>
      <w:r>
        <w:t xml:space="preserve">A thorough laboratory report must address potential medical emergencies. In the event of a syncope, anaphylactic reaction, or cardiac event, the clinic must be prepared to act immediately. Given the traffic congestion often experienced in downtown areas of</w:t>
      </w:r>
    </w:p>
    <w:p>
      <w:pPr>
        <w:pStyle w:val="BodyText"/>
      </w:pPr>
      <w:r>
        <w:t xml:space="preserve">Córdoba, rapid transport to hospitals may be delayed during peak hours.</w:t>
      </w:r>
    </w:p>
    <w:p>
      <w:pPr>
        <w:pStyle w:val="BodyText"/>
      </w:pPr>
      <w:r>
        <w:t xml:space="preserve">Therefore, this report mandates that every operatories is equipped with a fully stocked emergency kit containing epinephrine, oxygen administration devices, and automated external defibrillators (AEDs). Staff members must undergo quarterly CPR and Basic Life Support (BLS) certification courses. Furthermore, clear evacuation routes to the nearest emergency room in</w:t>
      </w:r>
    </w:p>
    <w:p>
      <w:pPr>
        <w:pStyle w:val="BodyText"/>
      </w:pPr>
      <w:r>
        <w:t xml:space="preserve">Argentina Córdoba must be mapped out and posted visibly in all clinical areas.</w:t>
      </w:r>
    </w:p>
    <w:bookmarkEnd w:id="30"/>
    <w:bookmarkStart w:id="31" w:name="X5e72c16cba874220fcf9cf8a94e5ea1f453ab33"/>
    <w:p>
      <w:pPr>
        <w:pStyle w:val="Heading2"/>
      </w:pPr>
      <w:r>
        <w:t xml:space="preserve">6. Socioeconomic Adaptations and Accessibility</w:t>
      </w:r>
    </w:p>
    <w:p>
      <w:pPr>
        <w:pStyle w:val="FirstParagraph"/>
      </w:pPr>
      <w:r>
        <w:t xml:space="preserve">The economic landscape in</w:t>
      </w:r>
    </w:p>
    <w:p>
      <w:pPr>
        <w:pStyle w:val="BodyText"/>
      </w:pPr>
      <w:r>
        <w:t xml:space="preserve">Córdoba, Argentina, characterized by fluctuating inflation rates and currency exchange challenges, directly impacts patients' ability to afford comprehensive dental care. This laboratory report acknowledges these socioeconomic realities and proposes a tiered treatment planning approach.</w:t>
      </w:r>
    </w:p>
    <w:p>
      <w:pPr>
        <w:pStyle w:val="BodyText"/>
      </w:pPr>
      <w:r>
        <w:t xml:space="preserve">Treatment plans should prioritize essential health needs over cosmetic enhancements in initial consultations. The laboratory report suggests offering phased payment plans or collaborating with local insurance providers (Obras Sociales) that are prevalent in the region. By understanding the financial constraints of the</w:t>
      </w:r>
    </w:p>
    <w:p>
      <w:pPr>
        <w:pStyle w:val="BodyText"/>
      </w:pPr>
      <w:r>
        <w:t xml:space="preserve">Córdoba population, dental professionals can build long-term patient relationships based on trust and realistic expectations.</w:t>
      </w:r>
    </w:p>
    <w:bookmarkEnd w:id="31"/>
    <w:bookmarkStart w:id="32" w:name="conclusion"/>
    <w:p>
      <w:pPr>
        <w:pStyle w:val="Heading2"/>
      </w:pPr>
      <w:r>
        <w:t xml:space="preserve">7. Conclusion</w:t>
      </w:r>
    </w:p>
    <w:p>
      <w:pPr>
        <w:pStyle w:val="FirstParagraph"/>
      </w:pPr>
      <w:r>
        <w:t xml:space="preserve">This laboratory report underscores the necessity of integrating robust clinical standards with localized regulatory compliance and cultural sensitivity. For a dental practice to thrive in</w:t>
      </w:r>
    </w:p>
    <w:p>
      <w:pPr>
        <w:pStyle w:val="BodyText"/>
      </w:pPr>
      <w:r>
        <w:t xml:space="preserve">Argentina Córdoba, it must not only excel in technical proficiency but also navigate the unique administrative, environmental, and socioeconomic factors of the region. By adhering to the protocols outlined herein—from rigorous sterilization checks compliant with provincial health laws to adaptive treatment planning—the institution will ensure high-quality care for all patients. The successful implementation of these measures will reinforce the reputation of</w:t>
      </w:r>
    </w:p>
    <w:p>
      <w:pPr>
        <w:pStyle w:val="BodyText"/>
      </w:pPr>
      <w:r>
        <w:t xml:space="preserve">Argentina Córdoba as a center for excellence in healthcare and demonstrate that precise laboratory reporting is integral to clinical success.</w:t>
      </w:r>
    </w:p>
    <w:p>
      <w:pPr>
        <w:pStyle w:val="BodyText"/>
      </w:pPr>
      <w:r>
        <w:rPr>
          <w:bCs/>
          <w:b/>
        </w:rPr>
        <w:t xml:space="preserve">Note on Implementation:</w:t>
      </w:r>
      <w:r>
        <w:br/>
      </w:r>
      <w:r>
        <w:t xml:space="preserve">All staff members are required to sign an acknowledgment form confirming they have read and understood this laboratory report. Any deviations from the stated protocols must be reported immediately to the clinic manager for review and potential update of this document. Continuous improvement is key, and regular audits will be conducted to ensure ongoing compliance with</w:t>
      </w:r>
    </w:p>
    <w:p>
      <w:pPr>
        <w:pStyle w:val="BodyText"/>
      </w:pPr>
      <w:r>
        <w:t xml:space="preserve">Argentina Córdoba health standards.</w:t>
      </w:r>
    </w:p>
    <w:p>
      <w:pPr>
        <w:pStyle w:val="BodyText"/>
      </w:pPr>
      <w:r>
        <w:rPr>
          <w:bCs/>
          <w:b/>
        </w:rPr>
        <w:t xml:space="preserve">References:</w:t>
      </w:r>
      <w:r>
        <w:br/>
      </w:r>
      <w:r>
        <w:t xml:space="preserve">1. Ministerio de Salud de la Nación Argentina. "Normas Sanitarias para Establecimientos Asistenciales." Buenos Aires, Argentina.</w:t>
      </w:r>
      <w:r>
        <w:br/>
      </w:r>
      <w:r>
        <w:t xml:space="preserve">2. Colegio de Odontólogos de la Provincia de Córdoba. "Código Deontológico y Protocolos Profesionales."</w:t>
      </w:r>
    </w:p>
    <w:p>
      <w:pPr>
        <w:pStyle w:val="BodyText"/>
      </w:pPr>
      <w:r>
        <w:t xml:space="preserve">Córdoba, Argentina.</w:t>
      </w:r>
      <w:r>
        <w:br/>
      </w:r>
      <w:r>
        <w:t xml:space="preserve">3. Organización Panamericana de la Salud (OPS). "Guías para el Control del Riesgo Infeccioso en Servicios Dentales." Washington D.C., but adapted for local context in</w:t>
      </w:r>
    </w:p>
    <w:p>
      <w:pPr>
        <w:pStyle w:val="BodyText"/>
      </w:pPr>
      <w:r>
        <w:t xml:space="preserve">Argentina Córdoba.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Laboratory Report: Clinical Protocols and Standards in Argentina Córdoba</dc:title>
  <dc:creator/>
  <dc:language>en</dc:language>
  <cp:keywords/>
  <dcterms:created xsi:type="dcterms:W3CDTF">2026-07-29T16:00:49Z</dcterms:created>
  <dcterms:modified xsi:type="dcterms:W3CDTF">2026-07-29T16:00:49Z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