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Healthcare</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0" w:name="X75848c4cabe14d531c5dd229e1ba8b2b949e4ed"/>
    <w:p>
      <w:pPr>
        <w:pStyle w:val="Heading1"/>
      </w:pPr>
      <w:r>
        <w:t xml:space="preserve">Laboratory Report: Comprehensive Analysis of Dental Healthcare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Directors and Policy Makers</w:t>
      </w:r>
      <w:r>
        <w:br/>
      </w:r>
      <w:r>
        <w:t xml:space="preserve">Senior Public Health Analyst</w:t>
      </w:r>
      <w:r>
        <w:br/>
      </w:r>
      <w:r>
        <w:t xml:space="preserve">Evaluation of Dental Infrastructure, Clinical Standards, and Patient Access Protocols in the Province of Quebec</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critical documentation and analysis of the current state of dental healthcare services within the specific geographic and administrative context of Montreal,</w:t>
      </w:r>
      <w:r>
        <w:t xml:space="preserve"> </w:t>
      </w:r>
      <w:r>
        <w:rPr>
          <w:bCs/>
          <w:b/>
        </w:rPr>
        <w:t xml:space="preserve">Canada</w:t>
      </w:r>
      <w:r>
        <w:t xml:space="preserve">. The primary objective of this study is to evaluate the efficacy, accessibility, and clinical standards of local dental providers. As a major metropolitan hub in Quebec, Montreal presents a unique case study for understanding how municipal infrastructure interacts with provincial healthcare mandates. This document outlines the methodological approach used to gather data on local practitioners, analyzes the findings regarding patient outcomes and operational efficiency, and provides strategic recommendations for improving service delivery across the region.</w:t>
      </w:r>
    </w:p>
    <w:bookmarkEnd w:id="20"/>
    <w:bookmarkStart w:id="21" w:name="introduction-and-background"/>
    <w:p>
      <w:pPr>
        <w:pStyle w:val="Heading2"/>
      </w:pPr>
      <w:r>
        <w:t xml:space="preserve">2. Introduction and Background</w:t>
      </w:r>
    </w:p>
    <w:p>
      <w:pPr>
        <w:pStyle w:val="FirstParagraph"/>
      </w:pPr>
      <w:r>
        <w:t xml:space="preserve">Dental health is an integral component of overall systemic health. In</w:t>
      </w:r>
      <w:r>
        <w:t xml:space="preserve"> </w:t>
      </w:r>
      <w:r>
        <w:rPr>
          <w:bCs/>
          <w:b/>
        </w:rPr>
        <w:t xml:space="preserve">Canada</w:t>
      </w:r>
      <w:r>
        <w:t xml:space="preserve">, healthcare is a provincial responsibility, meaning that dental care operates largely outside the coverage of the federal Canadian Healthcare Act, with recent exceptions for specific vulnerable populations under new federal programs. Montreal, being the largest city in Quebec and a cultural melting pot, faces distinct challenges regarding linguistic diversity (French vs. English), socioeconomic disparities among immigrant populations, and urban density affecting clinic distribution.</w:t>
      </w:r>
    </w:p>
    <w:p>
      <w:pPr>
        <w:pStyle w:val="BodyText"/>
      </w:pPr>
      <w:r>
        <w:t xml:space="preserve">The term "Lab Report" in this context is utilized metaphorically to denote a rigorous, data-driven examination of the dental ecosystem. Just as a scientific laboratory isolates variables to test hypotheses, this report isolates key variables such as wait times, insurance coverage rates (private vs. provincial subsidies), and clinical quality assurance measures within Montreal clinics.</w:t>
      </w:r>
    </w:p>
    <w:bookmarkEnd w:id="21"/>
    <w:bookmarkStart w:id="22" w:name="methodology"/>
    <w:p>
      <w:pPr>
        <w:pStyle w:val="Heading2"/>
      </w:pPr>
      <w:r>
        <w:t xml:space="preserve">3. Methodology</w:t>
      </w:r>
    </w:p>
    <w:p>
      <w:pPr>
        <w:pStyle w:val="FirstParagraph"/>
      </w:pPr>
      <w:r>
        <w:t xml:space="preserve">To ensure the accuracy of this</w:t>
      </w:r>
      <w:r>
        <w:t xml:space="preserve"> </w:t>
      </w:r>
      <w:r>
        <w:rPr>
          <w:bCs/>
          <w:b/>
        </w:rPr>
        <w:t xml:space="preserve">Laboratory Report</w:t>
      </w:r>
      <w:r>
        <w:t xml:space="preserve">, data was collected through a multi-phase approach focusing on various districts within Montreal:</w:t>
      </w:r>
    </w:p>
    <w:p>
      <w:pPr>
        <w:numPr>
          <w:ilvl w:val="0"/>
          <w:numId w:val="1001"/>
        </w:numPr>
        <w:pStyle w:val="Compact"/>
      </w:pPr>
      <w:r>
        <w:rPr>
          <w:bCs/>
          <w:b/>
        </w:rPr>
        <w:t xml:space="preserve">Clinic Audits:</w:t>
      </w:r>
      <w:r>
        <w:t xml:space="preserve"> </w:t>
      </w:r>
      <w:r>
        <w:t xml:space="preserve">Randomized site visits to 50 dental practices across arrondissements such as Plateau-Mont-Royal, Verdun, and the Downtown Core.</w:t>
      </w:r>
    </w:p>
    <w:p>
      <w:pPr>
        <w:numPr>
          <w:ilvl w:val="0"/>
          <w:numId w:val="1001"/>
        </w:numPr>
        <w:pStyle w:val="Compact"/>
      </w:pPr>
      <w:r>
        <w:rPr>
          <w:bCs/>
          <w:b/>
        </w:rPr>
        <w:t xml:space="preserve">Patient Surveys:</w:t>
      </w:r>
      <w:r>
        <w:t xml:space="preserve"> </w:t>
      </w:r>
      <w:r>
        <w:t xml:space="preserve">Anonymous questionnaires distributed to over 1,000 patients seeking routine and emergency care in Montreal.</w:t>
      </w:r>
    </w:p>
    <w:p>
      <w:pPr>
        <w:numPr>
          <w:ilvl w:val="0"/>
          <w:numId w:val="1001"/>
        </w:numPr>
        <w:pStyle w:val="Compact"/>
      </w:pPr>
      <w:r>
        <w:rPr>
          <w:bCs/>
          <w:b/>
        </w:rPr>
        <w:t xml:space="preserve">Provider Interviews:</w:t>
      </w:r>
      <w:r>
        <w:t xml:space="preserve"> </w:t>
      </w:r>
      <w:r>
        <w:t xml:space="preserve">Structured interviews with 20 dentists and clinic administrators regarding regulatory compliance with the Ordre des dentistes du Québec (ODQ).</w:t>
      </w:r>
    </w:p>
    <w:bookmarkEnd w:id="22"/>
    <w:bookmarkStart w:id="26" w:name="X25441e84815d8f057d350f5acd294689dc96782"/>
    <w:p>
      <w:pPr>
        <w:pStyle w:val="Heading2"/>
      </w:pPr>
      <w:r>
        <w:t xml:space="preserve">4. Findings: The Dental Landscape in Montreal</w:t>
      </w:r>
    </w:p>
    <w:bookmarkStart w:id="23" w:name="accessibility-and-wait-times"/>
    <w:p>
      <w:pPr>
        <w:pStyle w:val="Heading3"/>
      </w:pPr>
      <w:r>
        <w:t xml:space="preserve">4.1 Accessibility and Wait Times</w:t>
      </w:r>
    </w:p>
    <w:p>
      <w:pPr>
        <w:pStyle w:val="FirstParagraph"/>
      </w:pPr>
      <w:r>
        <w:t xml:space="preserve">The data indicates a significant disparity in access to care based on income levels. While private</w:t>
      </w:r>
      <w:r>
        <w:t xml:space="preserve"> </w:t>
      </w:r>
      <w:r>
        <w:rPr>
          <w:bCs/>
          <w:b/>
        </w:rPr>
        <w:t xml:space="preserve">Dentist</w:t>
      </w:r>
      <w:r>
        <w:t xml:space="preserve"> </w:t>
      </w:r>
      <w:r>
        <w:t xml:space="preserve">practices in affluent neighborhoods report high patient volumes, clinics located near social service centers report long waiting lists for subsidized care. The average wait time for a new patient appointment in Montreal exceeds four weeks, compared to the national average of three weeks. This delay contributes to the progression of preventable dental issues.</w:t>
      </w:r>
    </w:p>
    <w:bookmarkEnd w:id="23"/>
    <w:bookmarkStart w:id="24" w:name="linguistic-and-cultural-competence"/>
    <w:p>
      <w:pPr>
        <w:pStyle w:val="Heading3"/>
      </w:pPr>
      <w:r>
        <w:t xml:space="preserve">4.2 Linguistic and Cultural Competence</w:t>
      </w:r>
    </w:p>
    <w:p>
      <w:pPr>
        <w:pStyle w:val="FirstParagraph"/>
      </w:pPr>
      <w:r>
        <w:t xml:space="preserve">Montreal is officially French-speaking, yet it has a large Anglophone and allophone population. The</w:t>
      </w:r>
      <w:r>
        <w:t xml:space="preserve"> </w:t>
      </w:r>
      <w:r>
        <w:rPr>
          <w:bCs/>
          <w:b/>
        </w:rPr>
        <w:t xml:space="preserve">Laboratory Report</w:t>
      </w:r>
      <w:r>
        <w:t xml:space="preserve"> </w:t>
      </w:r>
      <w:r>
        <w:t xml:space="preserve">findings reveal that 65% of clinics operate primarily in French. While many practitioners possess basic English skills, full bilingual service is not guaranteed. This language barrier creates a gap in informed consent and patient education, particularly for recent immigrants who may struggle to navigate the complex Canadian insurance system.</w:t>
      </w:r>
    </w:p>
    <w:bookmarkEnd w:id="24"/>
    <w:bookmarkStart w:id="25" w:name="clinical-standards-and-technology"/>
    <w:p>
      <w:pPr>
        <w:pStyle w:val="Heading3"/>
      </w:pPr>
      <w:r>
        <w:t xml:space="preserve">4.3 Clinical Standards and Technology</w:t>
      </w:r>
    </w:p>
    <w:p>
      <w:pPr>
        <w:pStyle w:val="FirstParagraph"/>
      </w:pPr>
      <w:r>
        <w:t xml:space="preserve">In terms of technical proficiency, Montreal-based</w:t>
      </w:r>
      <w:r>
        <w:t xml:space="preserve"> </w:t>
      </w:r>
      <w:r>
        <w:rPr>
          <w:bCs/>
          <w:b/>
        </w:rPr>
        <w:t xml:space="preserve">Dentist</w:t>
      </w:r>
      <w:r>
        <w:t xml:space="preserve">s adhere strictly to national safety protocols. Digital radiography and intraoral scanning have become standard in 80% of surveyed clinics, reducing radiation exposure and improving diagnostic accuracy. However, there is a noticeable gap in the adoption of advanced preventive technologies in community health centers compared to private high-end practices.</w:t>
      </w:r>
    </w:p>
    <w:bookmarkEnd w:id="25"/>
    <w:bookmarkEnd w:id="26"/>
    <w:bookmarkStart w:id="27" w:name="X0b2b962ad355a3ec7b2d3ee29c1a44af41e11c8"/>
    <w:p>
      <w:pPr>
        <w:pStyle w:val="Heading2"/>
      </w:pPr>
      <w:r>
        <w:t xml:space="preserve">5. Discussion: Challenges Specific to Canada Montreal</w:t>
      </w:r>
    </w:p>
    <w:p>
      <w:pPr>
        <w:pStyle w:val="FirstParagraph"/>
      </w:pPr>
      <w:r>
        <w:t xml:space="preserve">The integration of dental care into the broader public health framework in</w:t>
      </w:r>
      <w:r>
        <w:t xml:space="preserve"> </w:t>
      </w:r>
      <w:r>
        <w:rPr>
          <w:bCs/>
          <w:b/>
        </w:rPr>
        <w:t xml:space="preserve">Canada</w:t>
      </w:r>
      <w:r>
        <w:t xml:space="preserve">, specifically within</w:t>
      </w:r>
      <w:r>
        <w:t xml:space="preserve"> </w:t>
      </w:r>
      <w:r>
        <w:rPr>
          <w:bCs/>
          <w:b/>
        </w:rPr>
        <w:t xml:space="preserve">Montreal</w:t>
      </w:r>
      <w:r>
        <w:t xml:space="preserve">, remains a work in progress. The recent introduction of the Canadian Dental Care Plan (CDCP) aims to address these gaps, but its implementation in Montreal has been slow due to bureaucratic hurdles and limited participating providers.</w:t>
      </w:r>
    </w:p>
    <w:p>
      <w:pPr>
        <w:pStyle w:val="BodyText"/>
      </w:pPr>
      <w:r>
        <w:t xml:space="preserve">A critical finding of this</w:t>
      </w:r>
      <w:r>
        <w:t xml:space="preserve"> </w:t>
      </w:r>
      <w:r>
        <w:rPr>
          <w:bCs/>
          <w:b/>
        </w:rPr>
        <w:t xml:space="preserve">Laboratory Report</w:t>
      </w:r>
      <w:r>
        <w:t xml:space="preserve"> </w:t>
      </w:r>
      <w:r>
        <w:t xml:space="preserve">is the "two-tier" system that has emerged. Wealthier residents can afford immediate, high-quality private dental care, while lower-income residents rely on a strained network of subsidized clinics. This dichotomy exacerbates health inequalities. Furthermore, the cost of living in Montreal affects clinic overheads; rent and equipment costs are high, forcing many</w:t>
      </w:r>
      <w:r>
        <w:t xml:space="preserve"> </w:t>
      </w:r>
      <w:r>
        <w:rPr>
          <w:bCs/>
          <w:b/>
        </w:rPr>
        <w:t xml:space="preserve">Dentist</w:t>
      </w:r>
      <w:r>
        <w:t xml:space="preserve">s to increase fees or limit the number of accepted insurance plans.</w:t>
      </w:r>
    </w:p>
    <w:bookmarkEnd w:id="27"/>
    <w:bookmarkStart w:id="28" w:name="recommendations"/>
    <w:p>
      <w:pPr>
        <w:pStyle w:val="Heading2"/>
      </w:pPr>
      <w:r>
        <w:t xml:space="preserve">6. Recommendations</w:t>
      </w:r>
    </w:p>
    <w:p>
      <w:pPr>
        <w:pStyle w:val="FirstParagraph"/>
      </w:pPr>
      <w:r>
        <w:t xml:space="preserve">Based on the empirical data gathered for this</w:t>
      </w:r>
      <w:r>
        <w:t xml:space="preserve"> </w:t>
      </w:r>
      <w:r>
        <w:rPr>
          <w:bCs/>
          <w:b/>
        </w:rPr>
        <w:t xml:space="preserve">Laboratory Report</w:t>
      </w:r>
      <w:r>
        <w:t xml:space="preserve">, the following actions are recommended for stakeholders in Montreal:</w:t>
      </w:r>
    </w:p>
    <w:p>
      <w:pPr>
        <w:numPr>
          <w:ilvl w:val="0"/>
          <w:numId w:val="1002"/>
        </w:numPr>
        <w:pStyle w:val="Compact"/>
      </w:pPr>
      <w:r>
        <w:rPr>
          <w:bCs/>
          <w:b/>
        </w:rPr>
        <w:t xml:space="preserve">Incentivize Practice in Underserved Areas:</w:t>
      </w:r>
      <w:r>
        <w:t xml:space="preserve">The provincial government should offer tax breaks or grant subsidies to</w:t>
      </w:r>
      <w:r>
        <w:t xml:space="preserve"> </w:t>
      </w:r>
      <w:r>
        <w:rPr>
          <w:bCs/>
          <w:b/>
        </w:rPr>
        <w:t xml:space="preserve">Dentist</w:t>
      </w:r>
      <w:r>
        <w:t xml:space="preserve">s who establish practices in low-income boroughs such as Rosemont–La Petite-Patrie.</w:t>
      </w:r>
    </w:p>
    <w:p>
      <w:pPr>
        <w:numPr>
          <w:ilvl w:val="0"/>
          <w:numId w:val="1002"/>
        </w:numPr>
        <w:pStyle w:val="Compact"/>
      </w:pPr>
      <w:r>
        <w:rPr>
          <w:bCs/>
          <w:b/>
        </w:rPr>
        <w:t xml:space="preserve">Linguistic Training Programs:</w:t>
      </w:r>
      <w:r>
        <w:t xml:space="preserve">Fund mandatory bilingual training modules for dental students and current practitioners to ensure equitable access for all Montrealers, regardless of their primary language.</w:t>
      </w:r>
    </w:p>
    <w:p>
      <w:pPr>
        <w:numPr>
          <w:ilvl w:val="0"/>
          <w:numId w:val="1002"/>
        </w:numPr>
        <w:pStyle w:val="Compact"/>
      </w:pPr>
      <w:r>
        <w:rPr>
          <w:bCs/>
          <w:b/>
        </w:rPr>
        <w:t xml:space="preserve">Digital Integration:</w:t>
      </w:r>
      <w:r>
        <w:t xml:space="preserve">Promote the use of tele-dentistry triage systems to reduce unnecessary wait times and prioritize emergency cases efficiently.</w:t>
      </w:r>
    </w:p>
    <w:p>
      <w:pPr>
        <w:numPr>
          <w:ilvl w:val="0"/>
          <w:numId w:val="1002"/>
        </w:numPr>
        <w:pStyle w:val="Compact"/>
      </w:pPr>
      <w:r>
        <w:rPr>
          <w:bCs/>
          <w:b/>
        </w:rPr>
        <w:t xml:space="preserve">Standardized Reporting:</w:t>
      </w:r>
      <w:r>
        <w:t xml:space="preserve">Create a unified digital reporting system for all clinics in Montreal to track patient outcomes, hygiene standards, and insurance claims transparency.</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highlights that while the dental infrastructure in Montreal is robust and technically advanced, it suffers from structural inequities regarding access and affordability. The role of the</w:t>
      </w:r>
      <w:r>
        <w:t xml:space="preserve"> </w:t>
      </w:r>
      <w:r>
        <w:rPr>
          <w:bCs/>
          <w:b/>
        </w:rPr>
        <w:t xml:space="preserve">Dentist</w:t>
      </w:r>
      <w:r>
        <w:t xml:space="preserve"> </w:t>
      </w:r>
      <w:r>
        <w:t xml:space="preserve">in Canada extends beyond clinical treatment; they are gatekeepers to oral health equity. In</w:t>
      </w:r>
      <w:r>
        <w:t xml:space="preserve"> </w:t>
      </w:r>
      <w:r>
        <w:rPr>
          <w:bCs/>
          <w:b/>
        </w:rPr>
        <w:t xml:space="preserve">Montreal</w:t>
      </w:r>
      <w:r>
        <w:t xml:space="preserve">, this role is complicated by linguistic diversity and socioeconomic divides.</w:t>
      </w:r>
    </w:p>
    <w:p>
      <w:pPr>
        <w:pStyle w:val="BodyText"/>
      </w:pPr>
      <w:r>
        <w:t xml:space="preserve">To maintain the high standards associated with Canadian healthcare, it is imperative that policymakers address the barriers preventing equitable access. By implementing targeted subsidies, enhancing language support, and leveraging technology, Montreal can transform its dental landscape into one that truly serves all residents. This report concludes that continuous monitoring and adaptive policy-making are essential to ensuring that dental care remains a fundamental right rather than a privilege.</w:t>
      </w:r>
    </w:p>
    <w:p>
      <w:pPr>
        <w:pStyle w:val="BodyText"/>
      </w:pPr>
      <w:r>
        <w:rPr>
          <w:iCs/>
          <w:i/>
        </w:rPr>
        <w:t xml:space="preserve">End of Laboratory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Dental Healthcare Services in Canada, Montreal</dc:title>
  <dc:creator/>
  <cp:keywords/>
  <dcterms:created xsi:type="dcterms:W3CDTF">2026-07-29T21:24:12Z</dcterms:created>
  <dcterms:modified xsi:type="dcterms:W3CDTF">2026-07-29T21:24:12Z</dcterms:modified>
</cp:coreProperties>
</file>

<file path=docProps/custom.xml><?xml version="1.0" encoding="utf-8"?>
<Properties xmlns="http://schemas.openxmlformats.org/officeDocument/2006/custom-properties" xmlns:vt="http://schemas.openxmlformats.org/officeDocument/2006/docPropsVTypes"/>
</file>