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Dental</w:t>
      </w:r>
      <w:r>
        <w:t xml:space="preserve"> </w:t>
      </w:r>
      <w:r>
        <w:t xml:space="preserve">Laboratory</w:t>
      </w:r>
      <w:r>
        <w:t xml:space="preserve"> </w:t>
      </w:r>
      <w:r>
        <w:t xml:space="preserve">Report:</w:t>
      </w:r>
      <w:r>
        <w:t xml:space="preserve"> </w:t>
      </w:r>
      <w:r>
        <w:t xml:space="preserve">Clinical</w:t>
      </w:r>
      <w:r>
        <w:t xml:space="preserve"> </w:t>
      </w:r>
      <w:r>
        <w:t xml:space="preserve">Assessment</w:t>
      </w:r>
      <w:r>
        <w:t xml:space="preserve"> </w:t>
      </w:r>
      <w:r>
        <w:t xml:space="preserve">and</w:t>
      </w:r>
      <w:r>
        <w:t xml:space="preserve"> </w:t>
      </w:r>
      <w:r>
        <w:t xml:space="preserve">Prosthetic</w:t>
      </w:r>
      <w:r>
        <w:t xml:space="preserve"> </w:t>
      </w:r>
      <w:r>
        <w:t xml:space="preserve">Design</w:t>
      </w:r>
      <w:r>
        <w:t xml:space="preserve"> </w:t>
      </w:r>
      <w:r>
        <w:t xml:space="preserve">for</w:t>
      </w:r>
      <w:r>
        <w:t xml:space="preserve"> </w:t>
      </w:r>
      <w:r>
        <w:t xml:space="preserve">Toronto</w:t>
      </w:r>
      <w:r>
        <w:t xml:space="preserve"> </w:t>
      </w:r>
      <w:r>
        <w:t xml:space="preserve">Region</w:t>
      </w:r>
    </w:p>
    <w:bookmarkStart w:id="37" w:name="Xc9707d081c2f98efb30c563e9cd479aa8af8da4"/>
    <w:p>
      <w:pPr>
        <w:pStyle w:val="Heading1"/>
      </w:pPr>
      <w:r>
        <w:t xml:space="preserve">Laboratory Report: Clinical Assessment and Prosthetic Design for Toronto Region Dental Practices</w:t>
      </w:r>
    </w:p>
    <w:p>
      <w:pPr>
        <w:pStyle w:val="FirstParagraph"/>
      </w:pPr>
      <w:r>
        <w:rPr>
          <w:bCs/>
          <w:b/>
        </w:rPr>
        <w:t xml:space="preserve">Date:</w:t>
      </w:r>
      <w:r>
        <w:t xml:space="preserve"> </w:t>
      </w:r>
      <w:r>
        <w:t xml:space="preserve">October 26, 2023</w:t>
      </w:r>
      <w:r>
        <w:br/>
      </w:r>
      <w:r>
        <w:rPr>
          <w:bCs/>
          <w:b/>
        </w:rPr>
        <w:t xml:space="preserve">Laboratory ID:</w:t>
      </w:r>
      <w:r>
        <w:t xml:space="preserve"> </w:t>
      </w:r>
      <w:r>
        <w:t xml:space="preserve">TL-492-TOR-ON</w:t>
      </w:r>
      <w:r>
        <w:br/>
      </w:r>
      <w:r>
        <w:rPr>
          <w:bCs/>
          <w:b/>
        </w:rPr>
        <w:t xml:space="preserve">Prepared For:</w:t>
      </w:r>
      <w:r>
        <w:t xml:space="preserve"> </w:t>
      </w:r>
      <w:r>
        <w:t xml:space="preserve">Toronto Dental Association &amp; Partner Clinics in Ontario, Canada</w:t>
      </w:r>
    </w:p>
    <w:bookmarkStart w:id="21" w:name="i.-introduction-and-purpose"/>
    <w:p>
      <w:pPr>
        <w:pStyle w:val="Heading2"/>
      </w:pPr>
      <w:bookmarkStart w:id="20" w:name="introduction"/>
      <w:bookmarkEnd w:id="20"/>
      <w:r>
        <w:t xml:space="preserve">I. Introduction and Purpose</w:t>
      </w:r>
    </w:p>
    <w:p>
      <w:pPr>
        <w:pStyle w:val="FirstParagraph"/>
      </w:pPr>
      <w:r>
        <w:t xml:space="preserve">The purpose of this comprehensive laboratory report is to document the procedural standards, material analysis, and quality control measures implemented by our dental laboratory facility serving the Greater Toronto Area (GTA). As a primary service provider for</w:t>
      </w:r>
      <w:r>
        <w:t xml:space="preserve"> </w:t>
      </w:r>
      <w:r>
        <w:rPr>
          <w:bCs/>
          <w:b/>
        </w:rPr>
        <w:t xml:space="preserve">Dentist</w:t>
      </w:r>
      <w:r>
        <w:t xml:space="preserve"> </w:t>
      </w:r>
      <w:r>
        <w:t xml:space="preserve">professionals across Ontario, we recognize that precision in restorative dentistry is paramount. This report outlines our workflow from digital impression reception to the final delivery of prosthetic devices, ensuring compliance with Canadian regulatory standards and addressing specific regional clinical needs inherent to practicing as a</w:t>
      </w:r>
      <w:r>
        <w:t xml:space="preserve"> </w:t>
      </w:r>
      <w:r>
        <w:rPr>
          <w:bCs/>
          <w:b/>
        </w:rPr>
        <w:t xml:space="preserve">Dentist</w:t>
      </w:r>
      <w:r>
        <w:t xml:space="preserve"> </w:t>
      </w:r>
      <w:r>
        <w:t xml:space="preserve">in Canada.</w:t>
      </w:r>
    </w:p>
    <w:p>
      <w:pPr>
        <w:pStyle w:val="BodyText"/>
      </w:pPr>
      <w:r>
        <w:t xml:space="preserve">The context of operating within</w:t>
      </w:r>
      <w:r>
        <w:t xml:space="preserve"> </w:t>
      </w:r>
      <w:r>
        <w:rPr>
          <w:bCs/>
          <w:b/>
        </w:rPr>
        <w:t xml:space="preserve">Canada Toronto</w:t>
      </w:r>
      <w:r>
        <w:t xml:space="preserve"> </w:t>
      </w:r>
      <w:r>
        <w:t xml:space="preserve">presents unique challenges and opportunities. The demographic diversity of Toronto requires our laboratory to cater to a wide spectrum of aesthetic demands, ranging from high-strength posterior restorations for patients with heavy bruxism—common in the stress-oriented urban lifestyle—to highly aesthetic anterior veneers required by professionals in the city's corporate sector. This document serves as a formal declaration of our commitment to excellence, hygiene, and technical accuracy.</w:t>
      </w:r>
    </w:p>
    <w:bookmarkEnd w:id="21"/>
    <w:bookmarkStart w:id="26" w:name="ii.-scope-of-laboratory-services"/>
    <w:p>
      <w:pPr>
        <w:pStyle w:val="Heading2"/>
      </w:pPr>
      <w:bookmarkStart w:id="22" w:name="scope"/>
      <w:bookmarkEnd w:id="22"/>
      <w:r>
        <w:t xml:space="preserve">II. Scope of Laboratory Services</w:t>
      </w:r>
    </w:p>
    <w:p>
      <w:pPr>
        <w:pStyle w:val="FirstParagraph"/>
      </w:pPr>
      <w:r>
        <w:t xml:space="preserve">This</w:t>
      </w:r>
      <w:r>
        <w:t xml:space="preserve"> </w:t>
      </w:r>
      <w:r>
        <w:rPr>
          <w:bCs/>
          <w:b/>
        </w:rPr>
        <w:t xml:space="preserve">Dentist</w:t>
      </w:r>
      <w:r>
        <w:t xml:space="preserve">-focused laboratory report covers three primary categories of prosthetic fabrication that are in high demand among practitioners in the</w:t>
      </w:r>
      <w:r>
        <w:t xml:space="preserve"> </w:t>
      </w:r>
      <w:r>
        <w:rPr>
          <w:bCs/>
          <w:b/>
        </w:rPr>
        <w:t xml:space="preserve">Canada Toronto</w:t>
      </w:r>
      <w:r>
        <w:t xml:space="preserve"> </w:t>
      </w:r>
      <w:r>
        <w:t xml:space="preserve">metropolitan area:</w:t>
      </w:r>
    </w:p>
    <w:bookmarkStart w:id="23" w:name="a.-fixed-prosthodontics-and-crowns"/>
    <w:p>
      <w:pPr>
        <w:pStyle w:val="Heading3"/>
      </w:pPr>
      <w:r>
        <w:t xml:space="preserve">A. Fixed Prosthodontics and Crowns</w:t>
      </w:r>
    </w:p>
    <w:p>
      <w:pPr>
        <w:pStyle w:val="FirstParagraph"/>
      </w:pPr>
      <w:r>
        <w:t xml:space="preserve">We utilize state-of-the-art computer-aided design and computer-aided manufacturing (CAD/CAM) technologies to fabricate zirconia, lithium disilicate, and metal-ceramic crowns. The precision of fit is critical for</w:t>
      </w:r>
      <w:r>
        <w:t xml:space="preserve"> </w:t>
      </w:r>
      <w:r>
        <w:rPr>
          <w:bCs/>
          <w:b/>
        </w:rPr>
        <w:t xml:space="preserve">Dentist</w:t>
      </w:r>
      <w:r>
        <w:t xml:space="preserve"> </w:t>
      </w:r>
      <w:r>
        <w:t xml:space="preserve">satisfaction, as marginal discrepancies can lead to secondary caries and periodontal issues. Our laboratory maintains a mean marginal discrepancy of less than 60 microns, surpassing the international standards often cited in North American dental literature.</w:t>
      </w:r>
    </w:p>
    <w:bookmarkEnd w:id="23"/>
    <w:bookmarkStart w:id="24" w:name="b.-implant-supported-prosthetics"/>
    <w:p>
      <w:pPr>
        <w:pStyle w:val="Heading3"/>
      </w:pPr>
      <w:r>
        <w:t xml:space="preserve">B. Implant-Supported Prosthetics</w:t>
      </w:r>
    </w:p>
    <w:p>
      <w:pPr>
        <w:pStyle w:val="FirstParagraph"/>
      </w:pPr>
      <w:r>
        <w:t xml:space="preserve">In response to the growing prevalence of dental implants in</w:t>
      </w:r>
      <w:r>
        <w:t xml:space="preserve"> </w:t>
      </w:r>
      <w:r>
        <w:rPr>
          <w:bCs/>
          <w:b/>
        </w:rPr>
        <w:t xml:space="preserve">Canada Toronto</w:t>
      </w:r>
      <w:r>
        <w:t xml:space="preserve">, our laboratory specializes in custom abutments and hybrid frameworks. We collaborate closely with implant engineers to ensure that the prosthetic components interface correctly with various implant systems widely used by local practitioners. The integration process is monitored through rigorous digital scanning protocols to prevent mechanical complications post-insertion.</w:t>
      </w:r>
    </w:p>
    <w:bookmarkEnd w:id="24"/>
    <w:bookmarkStart w:id="25" w:name="c.-orthodontic-appliances"/>
    <w:p>
      <w:pPr>
        <w:pStyle w:val="Heading3"/>
      </w:pPr>
      <w:r>
        <w:t xml:space="preserve">C. Orthodontic Appliances</w:t>
      </w:r>
    </w:p>
    <w:p>
      <w:pPr>
        <w:pStyle w:val="FirstParagraph"/>
      </w:pPr>
      <w:r>
        <w:t xml:space="preserve">Beyond restorative work, our facility supports</w:t>
      </w:r>
      <w:r>
        <w:t xml:space="preserve"> </w:t>
      </w:r>
      <w:r>
        <w:rPr>
          <w:bCs/>
          <w:b/>
        </w:rPr>
        <w:t xml:space="preserve">Dentist</w:t>
      </w:r>
      <w:r>
        <w:t xml:space="preserve"> </w:t>
      </w:r>
      <w:r>
        <w:t xml:space="preserve">specialists in orthodontics by manufacturing clear aligners and retainers using biocompatible thermoplastics suitable for the humid climate conditions often experienced in the GTA during seasonal transitions.</w:t>
      </w:r>
    </w:p>
    <w:bookmarkEnd w:id="25"/>
    <w:bookmarkEnd w:id="26"/>
    <w:bookmarkStart w:id="28" w:name="iii.-material-analysis-and-compliance"/>
    <w:p>
      <w:pPr>
        <w:pStyle w:val="Heading2"/>
      </w:pPr>
      <w:bookmarkStart w:id="27" w:name="material-analysis"/>
      <w:bookmarkEnd w:id="27"/>
      <w:r>
        <w:t xml:space="preserve">III. Material Analysis and Compliance</w:t>
      </w:r>
    </w:p>
    <w:p>
      <w:pPr>
        <w:pStyle w:val="FirstParagraph"/>
      </w:pPr>
      <w:r>
        <w:t xml:space="preserve">A core component of this laboratory report is the verification of material safety and efficacy. All materials used in our facility are sourced from suppliers approved by Health Canada and conform to ISO 13485 standards for medical device quality management.</w:t>
      </w:r>
    </w:p>
    <w:p>
      <w:pPr>
        <w:pStyle w:val="BodyText"/>
      </w:pPr>
      <w:r>
        <w:t xml:space="preserve">Zirconia blocks utilized for crowns undergo rigorous testing for flexural strength, ensuring they can withstand the masticatory forces common in adult populations. Furthermore, we prioritize materials that are free from nickel and other potential allergens, a consideration particularly relevant in the diverse population of</w:t>
      </w:r>
      <w:r>
        <w:t xml:space="preserve"> </w:t>
      </w:r>
      <w:r>
        <w:rPr>
          <w:bCs/>
          <w:b/>
        </w:rPr>
        <w:t xml:space="preserve">Canada Toronto</w:t>
      </w:r>
      <w:r>
        <w:t xml:space="preserve">, where patient sensitivity profiles vary significantly. By maintaining a detailed log of material batches for every case assigned to a specific</w:t>
      </w:r>
      <w:r>
        <w:t xml:space="preserve"> </w:t>
      </w:r>
      <w:r>
        <w:rPr>
          <w:bCs/>
          <w:b/>
        </w:rPr>
        <w:t xml:space="preserve">Dentist</w:t>
      </w:r>
      <w:r>
        <w:t xml:space="preserve">, we ensure full traceability and accountability.</w:t>
      </w:r>
    </w:p>
    <w:bookmarkEnd w:id="28"/>
    <w:bookmarkStart w:id="30" w:name="Xb0de916f8aac9e16c3bad59c7d47835ce73e348"/>
    <w:p>
      <w:pPr>
        <w:pStyle w:val="Heading2"/>
      </w:pPr>
      <w:bookmarkStart w:id="29" w:name="workflow"/>
      <w:bookmarkEnd w:id="29"/>
      <w:r>
        <w:t xml:space="preserve">IV. Digital Workflow and Technology Integration</w:t>
      </w:r>
    </w:p>
    <w:p>
      <w:pPr>
        <w:pStyle w:val="FirstParagraph"/>
      </w:pPr>
      <w:r>
        <w:t xml:space="preserve">The transition from traditional analog methods to digital workflows has been central to our operations serving the modern</w:t>
      </w:r>
      <w:r>
        <w:t xml:space="preserve"> </w:t>
      </w:r>
      <w:r>
        <w:rPr>
          <w:bCs/>
          <w:b/>
        </w:rPr>
        <w:t xml:space="preserve">Dentist</w:t>
      </w:r>
      <w:r>
        <w:t xml:space="preserve">. In</w:t>
      </w:r>
      <w:r>
        <w:t xml:space="preserve"> </w:t>
      </w:r>
      <w:r>
        <w:rPr>
          <w:bCs/>
          <w:b/>
        </w:rPr>
        <w:t xml:space="preserve">Canada Toronto</w:t>
      </w:r>
      <w:r>
        <w:t xml:space="preserve">, efficiency is key; patients expect faster turnaround times without compromising quality. Our laboratory integrates intraoral scanners directly with our milling centers and 3D printers.</w:t>
      </w:r>
    </w:p>
    <w:p>
      <w:pPr>
        <w:pStyle w:val="BodyText"/>
      </w:pPr>
      <w:r>
        <w:t xml:space="preserve">The workflow begins with the receipt of a digital STL file from the dentist's clinic. Our technicians, utilizing advanced CAD software, design the restoration virtually before it is sent to our high-precision mills. This digital thread ensures that any adjustments required by the</w:t>
      </w:r>
      <w:r>
        <w:t xml:space="preserve"> </w:t>
      </w:r>
      <w:r>
        <w:rPr>
          <w:bCs/>
          <w:b/>
        </w:rPr>
        <w:t xml:space="preserve">Dentist</w:t>
      </w:r>
      <w:r>
        <w:t xml:space="preserve"> </w:t>
      </w:r>
      <w:r>
        <w:t xml:space="preserve">can be made swiftly and accurately. The integration of AI-assisted design tools further reduces human error, providing a consistent standard of care for all patients treated by our partner clinics in Toronto.</w:t>
      </w:r>
    </w:p>
    <w:bookmarkEnd w:id="30"/>
    <w:bookmarkStart w:id="32" w:name="v.-quality-control-protocols"/>
    <w:p>
      <w:pPr>
        <w:pStyle w:val="Heading2"/>
      </w:pPr>
      <w:bookmarkStart w:id="31" w:name="quality-control"/>
      <w:bookmarkEnd w:id="31"/>
      <w:r>
        <w:t xml:space="preserve">V. Quality Control Protocols</w:t>
      </w:r>
    </w:p>
    <w:p>
      <w:pPr>
        <w:pStyle w:val="FirstParagraph"/>
      </w:pPr>
      <w:r>
        <w:t xml:space="preserve">Rigorous quality control is the backbone of this laboratory report. Each restoration undergoes a multi-stage inspection process before it leaves our facility in</w:t>
      </w:r>
      <w:r>
        <w:t xml:space="preserve"> </w:t>
      </w:r>
      <w:r>
        <w:rPr>
          <w:bCs/>
          <w:b/>
        </w:rPr>
        <w:t xml:space="preserve">Canada Toronto</w:t>
      </w:r>
      <w:r>
        <w:t xml:space="preserve">.</w:t>
      </w:r>
    </w:p>
    <w:p>
      <w:pPr>
        <w:numPr>
          <w:ilvl w:val="0"/>
          <w:numId w:val="1001"/>
        </w:numPr>
        <w:pStyle w:val="Compact"/>
      </w:pPr>
      <w:r>
        <w:rPr>
          <w:bCs/>
          <w:b/>
        </w:rPr>
        <w:t xml:space="preserve">Digital Verification:</w:t>
      </w:r>
      <w:r>
        <w:t xml:space="preserve"> </w:t>
      </w:r>
      <w:r>
        <w:t xml:space="preserve">The virtual design is compared against the scanned preparation to check for over-contouring or under-cutting.</w:t>
      </w:r>
    </w:p>
    <w:p>
      <w:pPr>
        <w:numPr>
          <w:ilvl w:val="0"/>
          <w:numId w:val="1001"/>
        </w:numPr>
        <w:pStyle w:val="Compact"/>
      </w:pPr>
      <w:r>
        <w:rPr>
          <w:bCs/>
          <w:b/>
        </w:rPr>
        <w:t xml:space="preserve">Machining Inspection:</w:t>
      </w:r>
    </w:p>
    <w:p>
      <w:pPr>
        <w:numPr>
          <w:ilvl w:val="0"/>
          <w:numId w:val="1001"/>
        </w:numPr>
        <w:pStyle w:val="Compact"/>
      </w:pPr>
      <w:r>
        <w:rPr>
          <w:bCs/>
          <w:b/>
        </w:rPr>
        <w:t xml:space="preserve">Sintering and Finishing:</w:t>
      </w:r>
      <w:r>
        <w:t xml:space="preserve"> </w:t>
      </w:r>
      <w:r>
        <w:t xml:space="preserve">For ceramic materials, the sintering shrinkage is calculated and compensated for in the design phase. Post-sintering polishing ensures optimal surface smoothness to prevent plaque accumulation.</w:t>
      </w:r>
    </w:p>
    <w:p>
      <w:pPr>
        <w:numPr>
          <w:ilvl w:val="0"/>
          <w:numId w:val="1001"/>
        </w:numPr>
        <w:pStyle w:val="Compact"/>
      </w:pPr>
      <w:r>
        <w:rPr>
          <w:bCs/>
          <w:b/>
        </w:rPr>
        <w:t xml:space="preserve">Fitness Check:</w:t>
      </w:r>
      <w:r>
        <w:t xml:space="preserve">A final clinical fit check is simulated using our articulation software to ensure proper occlusion when placed by the</w:t>
      </w:r>
      <w:r>
        <w:t xml:space="preserve"> </w:t>
      </w:r>
      <w:r>
        <w:rPr>
          <w:bCs/>
          <w:b/>
        </w:rPr>
        <w:t xml:space="preserve">Dentist</w:t>
      </w:r>
      <w:r>
        <w:t xml:space="preserve">.</w:t>
      </w:r>
    </w:p>
    <w:p>
      <w:pPr>
        <w:pStyle w:val="FirstParagraph"/>
      </w:pPr>
      <w:r>
        <w:t xml:space="preserve">This systematic approach minimizes the need for chairside adjustments, saving valuable time for both the dental professional and the patient in busy Toronto clinics.</w:t>
      </w:r>
    </w:p>
    <w:bookmarkEnd w:id="32"/>
    <w:bookmarkStart w:id="34" w:name="Xb3dfcd2433fa2f2166a015d4a37f82088c151b1"/>
    <w:p>
      <w:pPr>
        <w:pStyle w:val="Heading2"/>
      </w:pPr>
      <w:bookmarkStart w:id="33" w:name="regulatory-context"/>
      <w:bookmarkEnd w:id="33"/>
      <w:r>
        <w:t xml:space="preserve">VI. Regulatory Context in Canada and Ontario</w:t>
      </w:r>
    </w:p>
    <w:p>
      <w:pPr>
        <w:pStyle w:val="FirstParagraph"/>
      </w:pPr>
      <w:r>
        <w:t xml:space="preserve">The practice of dentistry and the operation of dental laboratories are strictly regulated in Canada. In Ontario, our laboratory operates under the guidelines set forth by the College of Dental Surgeons of Ontario (CDSO). This</w:t>
      </w:r>
      <w:r>
        <w:t xml:space="preserve"> </w:t>
      </w:r>
      <w:r>
        <w:rPr>
          <w:bCs/>
          <w:b/>
        </w:rPr>
        <w:t xml:space="preserve">Dentist</w:t>
      </w:r>
      <w:r>
        <w:t xml:space="preserve">-centric report emphasizes our adherence to these regulations, which mandate strict infection control measures, sterilization protocols for impression materials sent to and from clinics, and continuing education for all technical staff.</w:t>
      </w:r>
    </w:p>
    <w:p>
      <w:pPr>
        <w:pStyle w:val="BodyText"/>
      </w:pPr>
      <w:r>
        <w:t xml:space="preserve">Furthermore, environmental regulations in</w:t>
      </w:r>
      <w:r>
        <w:t xml:space="preserve"> </w:t>
      </w:r>
      <w:r>
        <w:rPr>
          <w:bCs/>
          <w:b/>
        </w:rPr>
        <w:t xml:space="preserve">Canada Toronto</w:t>
      </w:r>
      <w:r>
        <w:t xml:space="preserve"> </w:t>
      </w:r>
      <w:r>
        <w:t xml:space="preserve">require us to manage waste disposal responsibly. We have implemented a closed-loop recycling system for metal scraps and safe disposal protocols for chemical byproducts used in the milling process. This commitment to sustainability aligns with the broader goals of healthcare providers in Ontario who are increasingly focused on environmental impact.</w:t>
      </w:r>
    </w:p>
    <w:bookmarkEnd w:id="34"/>
    <w:bookmarkStart w:id="36" w:name="vii.-conclusion"/>
    <w:p>
      <w:pPr>
        <w:pStyle w:val="Heading2"/>
      </w:pPr>
      <w:bookmarkStart w:id="35" w:name="conclusion"/>
      <w:bookmarkEnd w:id="35"/>
      <w:r>
        <w:t xml:space="preserve">VII. Conclusion</w:t>
      </w:r>
    </w:p>
    <w:p>
      <w:pPr>
        <w:pStyle w:val="FirstParagraph"/>
      </w:pPr>
      <w:r>
        <w:t xml:space="preserve">This laboratory report affirms our dedication to supporting</w:t>
      </w:r>
      <w:r>
        <w:t xml:space="preserve"> </w:t>
      </w:r>
      <w:r>
        <w:rPr>
          <w:bCs/>
          <w:b/>
        </w:rPr>
        <w:t xml:space="preserve">Dentist</w:t>
      </w:r>
      <w:r>
        <w:t xml:space="preserve"> </w:t>
      </w:r>
      <w:r>
        <w:t xml:space="preserve">professionals in delivering exceptional patient care within the</w:t>
      </w:r>
      <w:r>
        <w:t xml:space="preserve"> </w:t>
      </w:r>
      <w:r>
        <w:rPr>
          <w:bCs/>
          <w:b/>
        </w:rPr>
        <w:t xml:space="preserve">Canada Toronto</w:t>
      </w:r>
      <w:r>
        <w:t xml:space="preserve"> </w:t>
      </w:r>
      <w:r>
        <w:t xml:space="preserve">region. By combining cutting-edge digital technology with rigorous quality control and strict regulatory compliance, we ensure that every restoration meets the highest standards of clinical success.</w:t>
      </w:r>
    </w:p>
    <w:p>
      <w:pPr>
        <w:pStyle w:val="BodyText"/>
      </w:pPr>
      <w:r>
        <w:t xml:space="preserve">The partnership between our laboratory and local dental practices is built on trust, precision, and mutual respect for professional standards. As the demand for specialized dental services grows in Toronto, we remain committed to evolving our techniques to meet these needs. We look forward to continuing our collaboration with</w:t>
      </w:r>
      <w:r>
        <w:t xml:space="preserve"> </w:t>
      </w:r>
      <w:r>
        <w:rPr>
          <w:bCs/>
          <w:b/>
        </w:rPr>
        <w:t xml:space="preserve">Dentist</w:t>
      </w:r>
      <w:r>
        <w:t xml:space="preserve"> </w:t>
      </w:r>
      <w:r>
        <w:t xml:space="preserve">partners across Ontario, ensuring that patients receive restorations that are not only functional but also aesthetically pleasing and durable.</w:t>
      </w:r>
    </w:p>
    <w:p>
      <w:pPr>
        <w:pStyle w:val="BodyText"/>
      </w:pPr>
      <w:r>
        <w:t xml:space="preserve">We invite all practicing</w:t>
      </w:r>
      <w:r>
        <w:t xml:space="preserve"> </w:t>
      </w:r>
      <w:r>
        <w:rPr>
          <w:bCs/>
          <w:b/>
        </w:rPr>
        <w:t xml:space="preserve">Dentist</w:t>
      </w:r>
      <w:r>
        <w:t xml:space="preserve"> </w:t>
      </w:r>
      <w:r>
        <w:t xml:space="preserve">professionals in the area to review these protocols and engage with our technical support team should they require any specific adjustments to our workflow. Together, we contribute to the high standard of oral healthcare available in</w:t>
      </w:r>
      <w:r>
        <w:t xml:space="preserve"> </w:t>
      </w:r>
      <w:r>
        <w:rPr>
          <w:bCs/>
          <w:b/>
        </w:rPr>
        <w:t xml:space="preserve">Canada Toronto</w:t>
      </w:r>
      <w:r>
        <w:t xml:space="preserve">.</w:t>
      </w:r>
    </w:p>
    <w:p>
      <w:r>
        <w:pict>
          <v:rect style="width:0;height:1.5pt" o:hralign="center" o:hrstd="t" o:hr="t"/>
        </w:pict>
      </w:r>
    </w:p>
    <w:p>
      <w:pPr>
        <w:pStyle w:val="FirstParagraph"/>
      </w:pPr>
      <w:r>
        <w:rPr>
          <w:iCs/>
          <w:i/>
        </w:rPr>
        <w:t xml:space="preserve">This document is generated for informational and quality assurance purposes within the dental laboratory sector of Toronto, Ontario.</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Dental Laboratory Report: Clinical Assessment and Prosthetic Design for Toronto Region</dc:title>
  <dc:creator/>
  <dc:language>en</dc:language>
  <cp:keywords/>
  <dcterms:created xsi:type="dcterms:W3CDTF">2026-07-29T07:37:09Z</dcterms:created>
  <dcterms:modified xsi:type="dcterms:W3CDTF">2026-07-29T07:37:09Z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