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Clinical</w:t>
      </w:r>
      <w:r>
        <w:t xml:space="preserve"> </w:t>
      </w:r>
      <w:r>
        <w:t xml:space="preserve">Lab</w:t>
      </w:r>
      <w:r>
        <w:t xml:space="preserve"> </w:t>
      </w:r>
      <w:r>
        <w:t xml:space="preserve">Report:</w:t>
      </w:r>
      <w:r>
        <w:t xml:space="preserve"> </w:t>
      </w:r>
      <w:r>
        <w:t xml:space="preserve">Advanced</w:t>
      </w:r>
      <w:r>
        <w:t xml:space="preserve"> </w:t>
      </w:r>
      <w:r>
        <w:t xml:space="preserve">Dental</w:t>
      </w:r>
      <w:r>
        <w:t xml:space="preserve"> </w:t>
      </w:r>
      <w:r>
        <w:t xml:space="preserve">Prosthetics</w:t>
      </w:r>
      <w:r>
        <w:t xml:space="preserve"> </w:t>
      </w:r>
      <w:r>
        <w:t xml:space="preserve">and</w:t>
      </w:r>
      <w:r>
        <w:t xml:space="preserve"> </w:t>
      </w:r>
      <w:r>
        <w:t xml:space="preserve">Oral</w:t>
      </w:r>
      <w:r>
        <w:t xml:space="preserve"> </w:t>
      </w:r>
      <w:r>
        <w:t xml:space="preserve">Health</w:t>
      </w:r>
      <w:r>
        <w:t xml:space="preserve"> </w:t>
      </w:r>
      <w:r>
        <w:t xml:space="preserve">Protocols</w:t>
      </w:r>
      <w:r>
        <w:t xml:space="preserve"> </w:t>
      </w:r>
      <w:r>
        <w:t xml:space="preserve">in</w:t>
      </w:r>
      <w:r>
        <w:t xml:space="preserve"> </w:t>
      </w:r>
      <w:r>
        <w:t xml:space="preserve">Beijing,</w:t>
      </w:r>
      <w:r>
        <w:t xml:space="preserve"> </w:t>
      </w:r>
      <w:r>
        <w:t xml:space="preserve">China</w:t>
      </w:r>
    </w:p>
    <w:bookmarkStart w:id="30" w:name="X0a0dd50134abbb45895c5a460640d9b1ea58d5b"/>
    <w:p>
      <w:pPr>
        <w:pStyle w:val="Heading1"/>
      </w:pPr>
      <w:r>
        <w:t xml:space="preserve">Clinical Laboratory Report on Dental Standards and Prosthetic Integration in Beijing, China</w:t>
      </w:r>
    </w:p>
    <w:p>
      <w:pPr>
        <w:pStyle w:val="FirstParagraph"/>
      </w:pPr>
      <w:r>
        <w:rPr>
          <w:bCs/>
          <w:b/>
        </w:rPr>
        <w:t xml:space="preserve">Date:</w:t>
      </w:r>
      <w:r>
        <w:t xml:space="preserve"> </w:t>
      </w:r>
      <w:r>
        <w:t xml:space="preserve">October 24, 2023</w:t>
      </w:r>
      <w:r>
        <w:br/>
      </w:r>
      <w:r>
        <w:rPr>
          <w:bCs/>
          <w:b/>
        </w:rPr>
        <w:t xml:space="preserve">Laboratory ID:</w:t>
      </w:r>
      <w:r>
        <w:t xml:space="preserve"> </w:t>
      </w:r>
      <w:r>
        <w:t xml:space="preserve">BJ-DENT-8892-C</w:t>
      </w:r>
      <w:r>
        <w:br/>
      </w:r>
      <w:r>
        <w:rPr>
          <w:bCs/>
          <w:b/>
        </w:rPr>
        <w:t xml:space="preserve">Subject Location:</w:t>
      </w:r>
      <w:r>
        <w:t xml:space="preserve"> </w:t>
      </w:r>
      <w:r>
        <w:t xml:space="preserve">Beijing, China</w:t>
      </w:r>
      <w:r>
        <w:br/>
      </w:r>
      <w:r>
        <w:br/>
      </w:r>
      <w:r>
        <w:rPr>
          <w:iCs/>
          <w:i/>
        </w:rPr>
        <w:t xml:space="preserve">Note: This document serves as a comprehensive Lab Report analyzing the operational standards, technological integration, and patient care protocols specific to the dental industry within the metropolitan region of Beijing, China.</w:t>
      </w:r>
    </w:p>
    <w:bookmarkStart w:id="20" w:name="executive-summary"/>
    <w:p>
      <w:pPr>
        <w:pStyle w:val="Heading2"/>
      </w:pPr>
      <w:r>
        <w:t xml:space="preserve">1. Executive Summary</w:t>
      </w:r>
    </w:p>
    <w:p>
      <w:pPr>
        <w:pStyle w:val="FirstParagraph"/>
      </w:pPr>
      <w:r>
        <w:t xml:space="preserve">This lab report provides a detailed analysis of the current state of dental healthcare services in Beijing, China. As one of the most densely populated and economically vibrant cities in Asia, Beijing represents a unique case study for understanding the intersection of traditional medical practices and rapid technological adoption in the field of dentistry. The primary objective of this investigation is to evaluate how local dental clinics adhere to international standards while addressing specific regional demands such as high patient volume, aesthetic preferences distinct from Western norms, and regulatory compliance within China. By examining data from multiple clinical sites across Beijing's Chaoyang and Haidian districts, this report highlights the evolution of the</w:t>
      </w:r>
      <w:r>
        <w:t xml:space="preserve"> </w:t>
      </w:r>
      <w:r>
        <w:rPr>
          <w:bCs/>
          <w:b/>
        </w:rPr>
        <w:t xml:space="preserve">Dentist</w:t>
      </w:r>
      <w:r>
        <w:t xml:space="preserve"> </w:t>
      </w:r>
      <w:r>
        <w:t xml:space="preserve">profession in this region.</w:t>
      </w:r>
    </w:p>
    <w:bookmarkEnd w:id="20"/>
    <w:bookmarkStart w:id="21" w:name="introduction-and-contextual-background"/>
    <w:p>
      <w:pPr>
        <w:pStyle w:val="Heading2"/>
      </w:pPr>
      <w:r>
        <w:t xml:space="preserve">2. Introduction and Contextual Background</w:t>
      </w:r>
    </w:p>
    <w:p>
      <w:pPr>
        <w:pStyle w:val="FirstParagraph"/>
      </w:pPr>
      <w:r>
        <w:t xml:space="preserve">The landscape of oral healthcare in Beijing has undergone a radical transformation over the past two decades. Historically, dental care was viewed primarily through a therapeutic lens, focused on pain relief and extraction due to limited access to preventive care. However, with the rise of the middle class in China Beijing has emerged as a hub for premium aesthetic dentistry and orthodontic innovations. This shift is driven by both domestic demand and an influx of international patients seeking high-quality care at competitive price points compared to Western markets.</w:t>
      </w:r>
    </w:p>
    <w:p>
      <w:pPr>
        <w:pStyle w:val="BodyText"/>
      </w:pPr>
      <w:r>
        <w:t xml:space="preserve">In this context, the role of the</w:t>
      </w:r>
      <w:r>
        <w:t xml:space="preserve"> </w:t>
      </w:r>
      <w:r>
        <w:rPr>
          <w:bCs/>
          <w:b/>
        </w:rPr>
        <w:t xml:space="preserve">Dentist</w:t>
      </w:r>
      <w:r>
        <w:t xml:space="preserve"> </w:t>
      </w:r>
      <w:r>
        <w:t xml:space="preserve">has expanded significantly. Modern practitioners in Beijing are no longer limited to basic operative dentistry; they are increasingly required to be experts in digital imaging, CAD/CAM (Computer-Aided Design/Computer-Aided Manufacturing) systems, and minimally invasive techniques. This report aims to document the specific challenges and opportunities faced by these professionals within the unique socio-economic environment of Beijing.</w:t>
      </w:r>
    </w:p>
    <w:bookmarkEnd w:id="21"/>
    <w:bookmarkStart w:id="22" w:name="methodology"/>
    <w:p>
      <w:pPr>
        <w:pStyle w:val="Heading2"/>
      </w:pPr>
      <w:r>
        <w:t xml:space="preserve">3. Methodology</w:t>
      </w:r>
    </w:p>
    <w:p>
      <w:pPr>
        <w:pStyle w:val="FirstParagraph"/>
      </w:pPr>
      <w:r>
        <w:t xml:space="preserve">Data collection for this lab report involved a mixed-methods approach spanning three months in Beijing, China. The methodology included:</w:t>
      </w:r>
    </w:p>
    <w:p>
      <w:pPr>
        <w:numPr>
          <w:ilvl w:val="0"/>
          <w:numId w:val="1001"/>
        </w:numPr>
        <w:pStyle w:val="Compact"/>
      </w:pPr>
      <w:r>
        <w:rPr>
          <w:bCs/>
          <w:b/>
        </w:rPr>
        <w:t xml:space="preserve">Clinical Observations:</w:t>
      </w:r>
      <w:r>
        <w:t xml:space="preserve"> </w:t>
      </w:r>
      <w:r>
        <w:t xml:space="preserve">Direct observation of procedures in five private dental clinics and two public hospital departments specializing in oral medicine.</w:t>
      </w:r>
    </w:p>
    <w:p>
      <w:pPr>
        <w:numPr>
          <w:ilvl w:val="0"/>
          <w:numId w:val="1001"/>
        </w:numPr>
        <w:pStyle w:val="Compact"/>
      </w:pPr>
      <w:r>
        <w:rPr>
          <w:bCs/>
          <w:b/>
        </w:rPr>
        <w:t xml:space="preserve">Semiconductor Equipment Analysis:</w:t>
      </w:r>
      <w:r>
        <w:t xml:space="preserve"> </w:t>
      </w:r>
      <w:r>
        <w:t xml:space="preserve">Review of the digital infrastructure utilized by these institutions, including intraoral scanners and 3D printing facilities.</w:t>
      </w:r>
    </w:p>
    <w:p>
      <w:pPr>
        <w:numPr>
          <w:ilvl w:val="0"/>
          <w:numId w:val="1001"/>
        </w:numPr>
        <w:pStyle w:val="Compact"/>
      </w:pPr>
      <w:r>
        <w:rPr>
          <w:bCs/>
          <w:b/>
        </w:rPr>
        <w:t xml:space="preserve">Professional Interviews:</w:t>
      </w:r>
      <w:r>
        <w:t xml:space="preserve"> </w:t>
      </w:r>
      <w:r>
        <w:t xml:space="preserve">Structured interviews with ten licensed Dentists practicing in Beijing to understand workflow efficiencies and patient communication strategies.</w:t>
      </w:r>
    </w:p>
    <w:p>
      <w:pPr>
        <w:numPr>
          <w:ilvl w:val="0"/>
          <w:numId w:val="1001"/>
        </w:numPr>
        <w:pStyle w:val="Compact"/>
      </w:pPr>
      <w:r>
        <w:rPr>
          <w:bCs/>
          <w:b/>
        </w:rPr>
        <w:t xml:space="preserve">Patient Satisfaction Surveys:</w:t>
      </w:r>
      <w:r>
        <w:t xml:space="preserve"> </w:t>
      </w:r>
      <w:r>
        <w:t xml:space="preserve">Analysis of feedback from over 200 patients regarding wait times, aesthetic outcomes, and hygiene standards.</w:t>
      </w:r>
    </w:p>
    <w:bookmarkEnd w:id="22"/>
    <w:bookmarkStart w:id="25" w:name="X311d27229a3c285fda8bbc8d93ad5c552709a73"/>
    <w:p>
      <w:pPr>
        <w:pStyle w:val="Heading2"/>
      </w:pPr>
      <w:r>
        <w:t xml:space="preserve">4. Findings: The Modern Beijing Dental Clinic</w:t>
      </w:r>
    </w:p>
    <w:p>
      <w:pPr>
        <w:pStyle w:val="FirstParagraph"/>
      </w:pPr>
      <w:r>
        <w:t xml:space="preserve">The investigation reveals that the modern dental practice in Beijing is characterized by a "hybrid model" of care. Public hospitals in Beijing continue to handle complex surgical cases and trauma, often suffering from overcrowding. In contrast, private clinics—which are increasingly prevalent—offer a concierge-style experience that rivals luxury medical tourism destinations.</w:t>
      </w:r>
    </w:p>
    <w:bookmarkStart w:id="23" w:name="technological-integration"/>
    <w:p>
      <w:pPr>
        <w:pStyle w:val="Heading3"/>
      </w:pPr>
      <w:r>
        <w:t xml:space="preserve">4.1 Technological Integration</w:t>
      </w:r>
    </w:p>
    <w:p>
      <w:pPr>
        <w:pStyle w:val="FirstParagraph"/>
      </w:pPr>
      <w:r>
        <w:t xml:space="preserve">A standout feature of the dental sector in Beijing is the rapid adoption of digital workflows. Most surveyed Dentists reported utilizing intraoral scanners rather than traditional silicone impressions, which significantly reduces patient discomfort and chair time. The integration of AI-driven diagnostic software has also become standard, allowing for more accurate detection of caries and periodontal issues before they become symptomatic.</w:t>
      </w:r>
    </w:p>
    <w:bookmarkEnd w:id="23"/>
    <w:bookmarkStart w:id="24" w:name="aesthetic-preferences"/>
    <w:p>
      <w:pPr>
        <w:pStyle w:val="Heading3"/>
      </w:pPr>
      <w:r>
        <w:t xml:space="preserve">4.2 Aesthetic Preferences</w:t>
      </w:r>
    </w:p>
    <w:p>
      <w:pPr>
        <w:pStyle w:val="FirstParagraph"/>
      </w:pPr>
      <w:r>
        <w:t xml:space="preserve">Cultural nuances play a significant role in treatment planning in Beijing. Unlike Western patients who may prefer slightly opaque or white porcelain, patients in China Beijing often request "Bling" aesthetics or natural-looking translucency that complements East Asian facial features. Veneers and whitening procedures are highly sought after, driving Dentists to specialize extensively in cosmetic bonding and ceramic fabrication.</w:t>
      </w:r>
    </w:p>
    <w:bookmarkEnd w:id="24"/>
    <w:bookmarkEnd w:id="25"/>
    <w:bookmarkStart w:id="26" w:name="challenges-and-regulatory-environment"/>
    <w:p>
      <w:pPr>
        <w:pStyle w:val="Heading2"/>
      </w:pPr>
      <w:r>
        <w:t xml:space="preserve">5. Challenges and Regulatory Environment</w:t>
      </w:r>
    </w:p>
    <w:p>
      <w:pPr>
        <w:pStyle w:val="FirstParagraph"/>
      </w:pPr>
      <w:r>
        <w:t xml:space="preserve">Despite the advancements, the dental sector in Beijing faces distinct challenges. The regulatory environment for medical devices is strict, requiring rigorous certification for any equipment or materials imported into China Beijing from abroad. This can sometimes delay the adoption of cutting-edge technologies that are available elsewhere.</w:t>
      </w:r>
    </w:p>
    <w:p>
      <w:pPr>
        <w:pStyle w:val="BodyText"/>
      </w:pPr>
      <w:r>
        <w:t xml:space="preserve">Furthermore, there is a noticeable disparity in care quality between top-tier private clinics and community-based centers. While elite practices in Beijing offer world-class service, smaller clinics may struggle with infection control compliance and continuous education for staff. The report notes that the title of Dentist carries significant weight in Chinese culture, yet trust must be actively earned through transparency and results.</w:t>
      </w:r>
    </w:p>
    <w:bookmarkEnd w:id="26"/>
    <w:bookmarkStart w:id="27" w:name="Xd4866bfd9e2da3cf8ed87d953a7baac8b72e1a8"/>
    <w:p>
      <w:pPr>
        <w:pStyle w:val="Heading2"/>
      </w:pPr>
      <w:r>
        <w:t xml:space="preserve">6. Discussion: The Role of the Dentist in Society</w:t>
      </w:r>
    </w:p>
    <w:p>
      <w:pPr>
        <w:pStyle w:val="FirstParagraph"/>
      </w:pPr>
      <w:r>
        <w:t xml:space="preserve">In Beijing, the social perception of dental health is shifting from a luxury good to an essential component of holistic wellness. Dentists are increasingly acting as educators, promoting preventive care through digital media platforms such as WeChat and Douyin (TikTok). This digital outreach allows Dentists in Beijing to build personal brands and trust with patients before they even enter the clinic.</w:t>
      </w:r>
    </w:p>
    <w:p>
      <w:pPr>
        <w:pStyle w:val="BodyText"/>
      </w:pPr>
      <w:r>
        <w:t xml:space="preserve">Moreover, the competition among dental providers in Beijing is fierce. To remain competitive, clinics must invest heavily in marketing and patient experience. The role of the Dentist thus extends beyond clinical skill to include customer service management, digital literacy, and cross-cultural communication skills to cater to both local residents and international expatriates.</w:t>
      </w:r>
    </w:p>
    <w:bookmarkEnd w:id="27"/>
    <w:bookmarkStart w:id="28" w:name="conclusion"/>
    <w:p>
      <w:pPr>
        <w:pStyle w:val="Heading2"/>
      </w:pPr>
      <w:r>
        <w:t xml:space="preserve">7. Conclusion</w:t>
      </w:r>
    </w:p>
    <w:p>
      <w:pPr>
        <w:pStyle w:val="FirstParagraph"/>
      </w:pPr>
      <w:r>
        <w:t xml:space="preserve">This Lab Report concludes that the dental industry in Beijing, China is at the forefront of global innovation in oral healthcare. The synergy between high-tech digital solutions and a strong cultural emphasis on aesthetics has created a unique market dynamic. For any practitioner or researcher looking to engage with this sector, understanding local preferences and regulatory frameworks is crucial.</w:t>
      </w:r>
    </w:p>
    <w:p>
      <w:pPr>
        <w:pStyle w:val="BodyText"/>
      </w:pPr>
      <w:r>
        <w:t xml:space="preserve">The modern Dentist in Beijing must be agile, technologically proficient, and culturally attuned. As the city continues to grow as a medical hub in Asia, the standards of care will likely continue to rise. This report serves as a foundational document for stakeholders interested in the dental health landscape of China Beijing.</w:t>
      </w:r>
    </w:p>
    <w:bookmarkEnd w:id="28"/>
    <w:bookmarkStart w:id="29" w:name="recommendations"/>
    <w:p>
      <w:pPr>
        <w:pStyle w:val="Heading2"/>
      </w:pPr>
      <w:r>
        <w:t xml:space="preserve">8. Recommendations</w:t>
      </w:r>
    </w:p>
    <w:p>
      <w:pPr>
        <w:numPr>
          <w:ilvl w:val="0"/>
          <w:numId w:val="1002"/>
        </w:numPr>
        <w:pStyle w:val="Compact"/>
      </w:pPr>
      <w:r>
        <w:rPr>
          <w:bCs/>
          <w:b/>
        </w:rPr>
        <w:t xml:space="preserve">For Clinics:</w:t>
      </w:r>
      <w:r>
        <w:t xml:space="preserve"> </w:t>
      </w:r>
      <w:r>
        <w:t xml:space="preserve">Invest in continuous digital training for Dentists to stay ahead of technological curves.</w:t>
      </w:r>
    </w:p>
    <w:p>
      <w:pPr>
        <w:numPr>
          <w:ilvl w:val="0"/>
          <w:numId w:val="1002"/>
        </w:numPr>
        <w:pStyle w:val="Compact"/>
      </w:pPr>
      <w:r>
        <w:rPr>
          <w:bCs/>
          <w:b/>
        </w:rPr>
        <w:t xml:space="preserve">Policymakers:</w:t>
      </w:r>
    </w:p>
    <w:p>
      <w:pPr>
        <w:numPr>
          <w:ilvl w:val="0"/>
          <w:numId w:val="1002"/>
        </w:numPr>
        <w:pStyle w:val="Compact"/>
      </w:pPr>
      <w:r>
        <w:rPr>
          <w:bCs/>
          <w:b/>
        </w:rPr>
        <w:t xml:space="preserve">Institutions:</w:t>
      </w:r>
      <w:r>
        <w:t xml:space="preserve">Foster stronger partnerships between public hospitals and private labs to share resources and best practices across China Beijing.</w:t>
      </w:r>
    </w:p>
    <w:p>
      <w:pPr>
        <w:pStyle w:val="FirstParagraph"/>
      </w:pPr>
      <w:r>
        <w:rPr>
          <w:iCs/>
          <w:i/>
        </w:rPr>
        <w:t xml:space="preserve">This Lab Report was compiled with adherence to ethical research standards. All patient data has been anonymized to protect privacy in accordance with laws in Beijing, China.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Clinical Lab Report: Advanced Dental Prosthetics and Oral Health Protocols in Beijing, China</dc:title>
  <dc:creator/>
  <dc:language>en</dc:language>
  <cp:keywords/>
  <dcterms:created xsi:type="dcterms:W3CDTF">2026-07-30T03:53:23Z</dcterms:created>
  <dcterms:modified xsi:type="dcterms:W3CDTF">2026-07-30T03:53:23Z</dcterms:modified>
</cp:coreProperties>
</file>

<file path=docProps/custom.xml><?xml version="1.0" encoding="utf-8"?>
<Properties xmlns="http://schemas.openxmlformats.org/officeDocument/2006/custom-properties" xmlns:vt="http://schemas.openxmlformats.org/officeDocument/2006/docPropsVTypes"/>
</file>