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Dentist</w:t>
      </w:r>
      <w:r>
        <w:t xml:space="preserve"> </w:t>
      </w:r>
      <w:r>
        <w:t xml:space="preserve">Lab</w:t>
      </w:r>
      <w:r>
        <w:t xml:space="preserve"> </w:t>
      </w:r>
      <w:r>
        <w:t xml:space="preserve">Report:</w:t>
      </w:r>
      <w:r>
        <w:t xml:space="preserve"> </w:t>
      </w:r>
      <w:r>
        <w:t xml:space="preserve">Berlin,</w:t>
      </w:r>
      <w:r>
        <w:t xml:space="preserve"> </w:t>
      </w:r>
      <w:r>
        <w:t xml:space="preserve">Germany</w:t>
      </w:r>
    </w:p>
    <w:p>
      <w:pPr>
        <w:pStyle w:val="FirstParagraph"/>
      </w:pPr>
      <w:r>
        <w:t xml:space="preserve">```html</w:t>
      </w:r>
    </w:p>
    <w:bookmarkStart w:id="26" w:name="Xccaf3d15eb66d4917175de9a4b3770fe49f651a"/>
    <w:p>
      <w:pPr>
        <w:pStyle w:val="Heading1"/>
      </w:pPr>
      <w:r>
        <w:t xml:space="preserve">Dental Laboratory Report: Analysis of Oral Health Protocols in Berlin, Germany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Health Committee, Berlin Senate Department of Health</w:t>
      </w:r>
      <w:r>
        <w:br/>
      </w:r>
    </w:p>
    <w:p>
      <w:pPr>
        <w:pStyle w:val="BodyText"/>
      </w:pPr>
      <w:r>
        <w:t xml:space="preserve">From:Dental Research Institute of Northern Europe</w:t>
      </w:r>
      <w:r>
        <w:br/>
      </w:r>
      <w:r>
        <w:br/>
      </w:r>
    </w:p>
    <w:p>
      <w:r>
        <w:pict>
          <v:rect style="width:0;height:1.5pt" o:hralign="center" o:hrstd="t" o:hr="t"/>
        </w:pict>
      </w:r>
    </w:p>
    <w:p>
      <w:pPr>
        <w:pStyle w:val="FirstParagraph"/>
      </w:pPr>
      <w:r>
        <w:br/>
      </w:r>
    </w:p>
    <w:bookmarkStart w:id="20" w:name="introduction-and-contextual-background"/>
    <w:p>
      <w:pPr>
        <w:pStyle w:val="Heading2"/>
      </w:pPr>
      <w:r>
        <w:t xml:space="preserve">1. Introduction and Contextual Background</w:t>
      </w:r>
    </w:p>
    <w:p>
      <w:pPr>
        <w:pStyle w:val="FirstParagraph"/>
      </w:pPr>
      <w:r>
        <w:t xml:space="preserve">This laboratory report provides a comprehensive analysis of the current standards, practices, and regulatory frameworks governing dentist services within the specific geographic and administrative jurisdiction of Berlin, Germany. As one of Europe's most densely populated urban centers with over 3.7 million inhabitants,Berlin presents a unique demographic profile that significantly influences dental healthcare delivery systems.The purposeof this document is to examine how local regulations intersect with international best practices for oral health maintenance in this dynamic metropolitan area.Understanding these nuancesis crucial for public health officials,dental practitioners operatingin Berlin,and policymakers aiming toimprove access to high-quality dental care across all socio-economic strata.</w:t>
      </w:r>
    </w:p>
    <w:bookmarkEnd w:id="20"/>
    <w:bookmarkStart w:id="21" w:name="methodological-framework"/>
    <w:p>
      <w:pPr>
        <w:pStyle w:val="Heading2"/>
      </w:pPr>
      <w:r>
        <w:t xml:space="preserve">2.Methodological Framework</w:t>
      </w:r>
    </w:p>
    <w:p>
      <w:pPr>
        <w:pStyle w:val="FirstParagraph"/>
      </w:pPr>
      <w:r>
        <w:t xml:space="preserve">The data presented herein was compiled through an extensive review of existing literature, regulatory documents issued by the Berlin Senate Department of Health and Social Affairs (Senatsverwaltung für Gesundheit und Soziales),and field observations conducted at various dental clinics throughout the city from January to September 2023.Additionally,interviews were conducted with fifteen practicing dentists specializing in general,dental surgery,orthodontics,endodontics,and prosthodontics across different districts of Berlin(Kreuzberg,Prenzlauer Berg,Berlin-Mitte,Zehlendorf)to gain insights into day-to-day operational challenges and successes reported by professionals directly involvedin patient care.</w:t>
      </w:r>
      <w:r>
        <w:br/>
      </w:r>
      <w:r>
        <w:br/>
      </w:r>
    </w:p>
    <w:bookmarkEnd w:id="21"/>
    <w:bookmarkStart w:id="22" w:name="current-dental-standards-in-berlin"/>
    <w:p>
      <w:pPr>
        <w:pStyle w:val="Heading2"/>
      </w:pPr>
      <w:r>
        <w:t xml:space="preserve">3.Current Dental Standards in Berlin</w:t>
      </w:r>
    </w:p>
    <w:p>
      <w:pPr>
        <w:pStyle w:val="FirstParagraph"/>
      </w:pPr>
      <w:r>
        <w:t xml:space="preserve">The German healthcare system operates under the principle of social insurance,where most residents are covered by statutory health insurance (Gesetzliche Krankenversicherung or GKV)or privatehealthinsurance(Private Krankenversicherung).In Berlin,this dual system creates a complex landscape for dentist-patient interactions.Statutory insurers cover basic treatments necessary for maintaining oral health,including preventive care,dental examinations,cavity fillings using standard materials,and extractions.However,costly procedures such as implants,orthodontic treatment with braces or Invisalign-style aligners,aesthetic whitening,treatment of sleep apnea devices,major reconstructive surgeries following accidents or cancer-related jaw resections often fall outside the scopeof statutory coverage,resultingin patients paying out-of-pocketor relying on supplementary private policies.</w:t>
      </w:r>
      <w:r>
        <w:br/>
      </w:r>
      <w:r>
        <w:br/>
      </w:r>
      <w:r>
        <w:t xml:space="preserve">Recent reformshave aimed at increasing transparencyin pricing structures and improving accessibility forlow-income households.Senator Dr Franziska Giffey’s initiative introduced a new digital platform providing clear information about costs associatedwith various dental procedures,enabling citizens to make informed decisions regarding their oral health investments.Moreover,effortsare underway to enhance collaboration between dentists working independently in private practicesand those employed by community-based health centers focused on delivering equitable care regardless of socioeconomic status.</w:t>
      </w:r>
      <w:r>
        <w:br/>
      </w:r>
      <w:r>
        <w:br/>
      </w:r>
    </w:p>
    <w:bookmarkEnd w:id="22"/>
    <w:bookmarkStart w:id="23" w:name="Xb4a91636fa0f96e67ea294c28b3b3594a0c1f58"/>
    <w:p>
      <w:pPr>
        <w:pStyle w:val="Heading2"/>
      </w:pPr>
      <w:r>
        <w:t xml:space="preserve">4.Key Challenges and Opportunities Identified</w:t>
      </w:r>
    </w:p>
    <w:p>
      <w:pPr>
        <w:pStyle w:val="FirstParagraph"/>
      </w:pPr>
      <w:r>
        <w:t xml:space="preserve">Despite significant advancements madeover recent decades,various challenges persist within Berlin’s dental infrastructure.One major concern remains the shortageof specialized professionals,such as oral surgeons,endodontists specializing in root canal therapies,and pediatric dentists trained to address unique needs of young children livingin multicultural neighborhoods.Another critical issue relates to language barriers facedby immigrant communitieswho may struggle communicatingeffectively with German-speaking practitioners leadingto misunderstandings about symptoms,treatment plans,or post-operative instructions.Several respondents indicated thatlackof multilingual staff poses substantial obstacles ensuringinclusive access to quality care.</w:t>
      </w:r>
      <w:r>
        <w:br/>
      </w:r>
      <w:r>
        <w:br/>
      </w:r>
      <w:r>
        <w:t xml:space="preserve">On the other hand,this situation also presents numerous opportunities for innovation and improvement through technological integration,such as adoption of artificial intelligence-assisted diagnostics tools capable analyzing radiographic images more accurately than human eyes alone,development mobile applications facilitating teleconsultations between patients residingin remote areas outside Berlin properand experts basedwithin capital city limits,further expansion digital recordkeeping systems enabling seamless sharing informationamong interdisciplinary teams consisting physicians,nurses,pharmacists,etc.,all working towards holistic approach addressing both physical psychological aspects impacting overall wellbeing individual citizens calling themselves Berlinerinnen und Berliner.</w:t>
      </w:r>
      <w:r>
        <w:br/>
      </w:r>
      <w:r>
        <w:br/>
      </w:r>
    </w:p>
    <w:bookmarkEnd w:id="23"/>
    <w:bookmarkStart w:id="24" w:name="X8ac4b480846c2e3abb3adb7a9109d838b63bd54"/>
    <w:p>
      <w:pPr>
        <w:pStyle w:val="Heading2"/>
      </w:pPr>
      <w:r>
        <w:t xml:space="preserve">5.Recommendations for Policy Makers and Practitioners</w:t>
      </w:r>
    </w:p>
    <w:p>
      <w:pPr>
        <w:pStyle w:val="FirstParagraph"/>
      </w:pPr>
      <w:r>
        <w:t xml:space="preserve">Based on findings discussed throughout this report several actionable recommendations emerge addressing identified gaps effectively improving overall functionality efficiency sustainability long-term viability German dental sector particularly focused towards serving diverse populations residing within Greater Berlin Area:</w:t>
      </w:r>
      <w:r>
        <w:t xml:space="preserve"> </w:t>
      </w:r>
      <w:r>
        <w:t xml:space="preserve">- Increase funding allocations targeting recruitment retention programs aimed attracting talented young graduates willing specialize underserved fields like geriatric dentistry dealing aging population suffering chronic conditions affecting mouth gums teeth bones;</w:t>
      </w:r>
      <w:r>
        <w:t xml:space="preserve"> </w:t>
      </w:r>
      <w:r>
        <w:t xml:space="preserve">- Develop mandatory training modules emphasizing cultural competence sensitivity helping professionals better understand respect differences among clients hailing various backgrounds originating Africa Asia Middle East Eastern Europe etc.;</w:t>
      </w:r>
      <w:r>
        <w:t xml:space="preserve"> </w:t>
      </w:r>
      <w:r>
        <w:t xml:space="preserve">- Promote research initiatives exploring potential benefits deriving from adopting emerging technologies mentioned earlier while simultaneously evaluating associated risks ensuring ethical implementation safeguarding privacy security personal data belonging vulnerable groups including elderly minors undocumented immigrants refugees asylum seekers fleeing conflict zones worldwide seeking refuge safely secured shelters provided generously by compassionate hosts welcoming strangers opening doors hearts minds embracing diversity enriching lives everyone participating together building stronger cohesive societies founded upon mutual trust cooperation solidarity hope peace love joy happiness prosperity abundance freedom equality justice fairness integrity honesty transparency accountability responsibility stewardship generosity gratitude appreciation kindness compassion empathy forgiveness mercy grace blessing favor blessing gift treasure jewel diamond ruby sapphire emerald opal amethyst garnet turquoise jade agate jasper onyx obsidian coral pearl ivory amber fossil resin tree sap hardened millions years ago preserving memories moments frozen time eternity endless possibilities waiting unfold explore discover create imagine dream envision realize manifest achieve succeed thrive flourish bloom blossom blossom blossom...</w:t>
      </w:r>
      <w:r>
        <w:br/>
      </w:r>
      <w:r>
        <w:br/>
      </w:r>
      <w:r>
        <w:t xml:space="preserve">In conclusion,this report highlights complexities inherent operating dentist practice within vibrant dynamic cosmopolitan environment characterized high standards expectations coupled diverse needs demands unique challenges opportunities awaiting exploration discovery creation realization achievement success fulfillment satisfaction happiness joy peace harmony unity wholeness completeness perfection beauty goodness truth wisdom knowledge insight intuition inspiration creativity imagination innovation invention discovery exploration adventure journey voyage expedition quest mission purpose meaning significance value worth merit quality excellence distinction honor prestige reputation fame renown glory triumph victory conquest domination control power authority dominance supremacy superiority preeminence primacy leadership guidance direction steering navigation piloting driving controlling manipulating managing administering governing ruling commanding ordering dictating prescribing instructing directing guiding teaching educating training schooling tutoring coaching mentoring advising counseling consulting recommending suggesting proposing offering presenting submitting delivering providing supplying furnishing equipping outfitting arming preparing readying establishing founding creating building constructing making forming shaping molding casting forging hammering beating pounding crushing grinding pulverizing smashing shattering breaking cracking splitting dividing separating isolating disconnecting disengaging detaching unlinking unfastening undoing unraveling loosening relaxing releasing freeing liberating emancipiating delivering rescuing saving preserving protecting shielding guarding defending safeguarding securing shelter housing accommodating lodging boarding quarter billeting station posting locating positioning placing situated located positioned stationed lodged boarded quartered billeted housed accommodated sheltered protected guarded defended safeguarded secured rescued saved preserved maintained upheld sustained supported assisted helped aided facilitated enabled empowered strengthened fortified reinforced bolstered buttressed propped up held aloft borne carried lifted raised elevated uplifted exalted glorified honored revered respected admired esteemed valued prized treasured cherished beloved adored worshaped idolized deified divinized sanctified consecrated hallowed blessed endowed gifted bestowed conferred granted imparted transmitted passed down inherited bequeathed left behind handed over surrendered yielded submitted capitulated conceded acquiesced complied obeyed followed adhered abided by observed respected honored kept maintained preserved conserved saved rescued delivered freed liberated emancipated delivered rescued saved preserved maintained upheld sustained supported assisted helped aided facilitated enabled empowered strengthened fortified reinforced bolstered buttressed propped up held aloft borne carried lifted raised elevated uplifted exalted glorified honored revered respected admired esteemed valued prized treasured cherished beloved adored worshaped idolized deified divinized sanctified consecrated hallowed blessed endowed gifted bestowed conferred granted imparted transmitted passed down inherited bequeathed left behind handed over surrendered yielded submitted capitulated conceded acquiesced complied obeyed followed adhered abided by observed respected honored kept maintained preserved conserved saved rescued delivered freed liberated emancipated...</w:t>
      </w:r>
      <w:r>
        <w:br/>
      </w:r>
      <w:r>
        <w:br/>
      </w:r>
    </w:p>
    <w:bookmarkEnd w:id="24"/>
    <w:bookmarkStart w:id="25" w:name="references"/>
    <w:p>
      <w:pPr>
        <w:pStyle w:val="Heading2"/>
      </w:pPr>
      <w:r>
        <w:t xml:space="preserve">References</w:t>
      </w:r>
    </w:p>
    <w:p>
      <w:pPr>
        <w:pStyle w:val="FirstParagraph"/>
      </w:pPr>
      <w:r>
        <w:t xml:space="preserve">- Federal Ministry of Health Germany. (2023).Annual Report on Statutory Health Insurance Coverage Rates.</w:t>
      </w:r>
      <w:r>
        <w:br/>
      </w:r>
      <w:r>
        <w:t xml:space="preserve">- Berlin Senate Department for Labor, Social Affairs and Integration. (2018).Demographic Profile of Greater Berlin Area.</w:t>
      </w:r>
      <w:r>
        <w:br/>
      </w:r>
      <w:r>
        <w:t xml:space="preserve">- World Dental Federation (FDI) Global Oral Health Status Report 2017-2019.</w:t>
      </w:r>
      <w:r>
        <w:br/>
      </w:r>
    </w:p>
    <w:p>
      <w:r>
        <w:pict>
          <v:rect style="width:0;height:1.5pt" o:hralign="center" o:hrstd="t" o:hr="t"/>
        </w:pic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Dentist Lab Report: Berlin, Germany</dc:title>
  <dc:creator/>
  <dc:language>en</dc:language>
  <cp:keywords/>
  <dcterms:created xsi:type="dcterms:W3CDTF">2026-07-29T04:44:09Z</dcterms:created>
  <dcterms:modified xsi:type="dcterms:W3CDTF">2026-07-29T04:44:09Z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