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and</w:t>
      </w:r>
      <w:r>
        <w:t xml:space="preserve"> </w:t>
      </w:r>
      <w:r>
        <w:t xml:space="preserve">Diagnostic</w:t>
      </w:r>
      <w:r>
        <w:t xml:space="preserve"> </w:t>
      </w:r>
      <w:r>
        <w:t xml:space="preserve">Report:</w:t>
      </w:r>
      <w:r>
        <w:t xml:space="preserve"> </w:t>
      </w:r>
      <w:r>
        <w:t xml:space="preserve">Dental</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20" w:name="Xf93fc185241b9fa9576af74004ddd5980f5de11"/>
    <w:p>
      <w:pPr>
        <w:pStyle w:val="Heading1"/>
      </w:pPr>
      <w:r>
        <w:t xml:space="preserve">Clinical Laboratory and Diagnostic Report: Dental Services in Jerusalem, Israel</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Jerusalem Municipality Health Services &amp; Private Clinics, Jerusalem, Israel</w:t>
      </w:r>
      <w:r>
        <w:br/>
      </w:r>
      <w:r>
        <w:rPr>
          <w:bCs/>
          <w:b/>
        </w:rPr>
        <w:t xml:space="preserve">Patient ID:</w:t>
      </w:r>
      <w:r>
        <w:t xml:space="preserve"> </w:t>
      </w:r>
      <w:r>
        <w:t xml:space="preserve">JLM-DENT-2023-894 (Anonymized)</w:t>
      </w:r>
      <w:r>
        <w:br/>
      </w:r>
      <w:r>
        <w:rPr>
          <w:bCs/>
          <w:b/>
        </w:rPr>
        <w:t xml:space="preserve">Municipality/Region:</w:t>
      </w:r>
      <w:r>
        <w:t xml:space="preserve"> </w:t>
      </w:r>
      <w:r>
        <w:t xml:space="preserve">Central District / Jerusalem City Council</w:t>
      </w:r>
    </w:p>
    <w:bookmarkEnd w:id="20"/>
    <w:bookmarkStart w:id="21" w:name="introduction-and-background"/>
    <w:p>
      <w:pPr>
        <w:pStyle w:val="Heading2"/>
      </w:pPr>
      <w:r>
        <w:t xml:space="preserve">1. Introduction and Background</w:t>
      </w:r>
    </w:p>
    <w:p>
      <w:pPr>
        <w:pStyle w:val="FirstParagraph"/>
      </w:pPr>
      <w:r>
        <w:t xml:space="preserve">This comprehensive Lab Report serves as an analytical overview of the dental care infrastructure, clinical standards, and patient outcomes associated with professional Dentist services within the unique geopolitical and cultural context of Jerusalem, Israel. Jerusalem presents a distinct case study for healthcare providers due to its status as a holy city for multiple religions, resulting in a diverse patient demographic ranging from secular Israeli citizens to religious communities with specific dietary and ethical restrictions regarding medical procedures.</w:t>
      </w:r>
    </w:p>
    <w:p>
      <w:pPr>
        <w:pStyle w:val="BodyText"/>
      </w:pPr>
      <w:r>
        <w:t xml:space="preserve">The primary objective of this report is to evaluate how Dentist practitioners in Jerusalem adapt their clinical protocols to meet the high expectations of international tourists, local residents, and the stringent regulatory standards set by the Israeli Ministry of Health. Furthermore, this Lab Report analyzes the integration of advanced technological diagnostics with traditional care models prevalent in Israel.</w:t>
      </w:r>
    </w:p>
    <w:bookmarkEnd w:id="21"/>
    <w:bookmarkStart w:id="22" w:name="methodology-and-scope"/>
    <w:p>
      <w:pPr>
        <w:pStyle w:val="Heading2"/>
      </w:pPr>
      <w:r>
        <w:t xml:space="preserve">2. Methodology and Scope</w:t>
      </w:r>
    </w:p>
    <w:p>
      <w:pPr>
        <w:pStyle w:val="FirstParagraph"/>
      </w:pPr>
      <w:r>
        <w:t xml:space="preserve">The data presented in this Lab Report was compiled through a qualitative review of clinical records from five major dental centers located within Jerusalem. The scope includes general dentistry, orthodontics, oral surgery, and endodontic treatments. Observations were made regarding patient wait times, sterilization protocols (Lab Report criteria for hygiene), communication effectiveness across Hebrew/Arabic/English linguistic barriers, and the adoption of Israeli healthcare technology standards.</w:t>
      </w:r>
    </w:p>
    <w:bookmarkEnd w:id="22"/>
    <w:bookmarkStart w:id="23" w:name="X7462f4387b24f55c26e0dc3eee42d0fd285e4bd"/>
    <w:p>
      <w:pPr>
        <w:pStyle w:val="Heading2"/>
      </w:pPr>
      <w:r>
        <w:t xml:space="preserve">3. Clinical Standards and Laboratory Protocols</w:t>
      </w:r>
    </w:p>
    <w:p>
      <w:pPr>
        <w:pStyle w:val="FirstParagraph"/>
      </w:pPr>
      <w:r>
        <w:t xml:space="preserve">A critical component of this Lab Report is the assessment of laboratory support for Dentist practices in Jerusalem. In Israel, dental laboratories are required to adhere to strict international quality control measures, often exceeding EU standards. The following aspects were highlighted:</w:t>
      </w:r>
    </w:p>
    <w:p>
      <w:pPr>
        <w:numPr>
          <w:ilvl w:val="0"/>
          <w:numId w:val="1001"/>
        </w:numPr>
        <w:pStyle w:val="Compact"/>
      </w:pPr>
      <w:r>
        <w:rPr>
          <w:bCs/>
          <w:b/>
        </w:rPr>
        <w:t xml:space="preserve">Sterilization and Infection Control:</w:t>
      </w:r>
      <w:r>
        <w:t xml:space="preserve"> </w:t>
      </w:r>
      <w:r>
        <w:t xml:space="preserve">All Dentist offices in Jerusalem undergo rigorous inspections by the local health bureau. The Lab Report confirms that autoclave cycles are logged digitally, ensuring traceability for every patient treatment.</w:t>
      </w:r>
    </w:p>
    <w:p>
      <w:pPr>
        <w:numPr>
          <w:ilvl w:val="0"/>
          <w:numId w:val="1001"/>
        </w:numPr>
        <w:pStyle w:val="Compact"/>
      </w:pPr>
      <w:r>
        <w:rPr>
          <w:bCs/>
          <w:b/>
        </w:rPr>
        <w:t xml:space="preserve">Digital Imaging Integration:</w:t>
      </w:r>
      <w:r>
        <w:t xml:space="preserve"> </w:t>
      </w:r>
      <w:r>
        <w:t xml:space="preserve">Modern Dentist clinics in Israel utilize 3D Cone Beam CT scanning extensively. This technology allows for precise diagnosis of jawbone density, which is particularly relevant in Jerusalem due to the high prevalence of complex implant cases involving bone grafting.</w:t>
      </w:r>
    </w:p>
    <w:p>
      <w:pPr>
        <w:numPr>
          <w:ilvl w:val="0"/>
          <w:numId w:val="1001"/>
        </w:numPr>
        <w:pStyle w:val="Compact"/>
      </w:pPr>
      <w:r>
        <w:rPr>
          <w:bCs/>
          <w:b/>
        </w:rPr>
        <w:t xml:space="preserve">Material Safety:</w:t>
      </w:r>
      <w:r>
        <w:t xml:space="preserve">The Lab Report notes that composite resins and ceramics used by Dentist professionals in this region are sourced from certified suppliers compliant with Israeli Standard 918, ensuring no harmful leaching agents affect patient health.</w:t>
      </w:r>
    </w:p>
    <w:bookmarkEnd w:id="23"/>
    <w:bookmarkStart w:id="24" w:name="demographic-challenges-in-jerusalem"/>
    <w:p>
      <w:pPr>
        <w:pStyle w:val="Heading2"/>
      </w:pPr>
      <w:r>
        <w:t xml:space="preserve">4. Demographic Challenges in Jerusalem</w:t>
      </w:r>
    </w:p>
    <w:p>
      <w:pPr>
        <w:pStyle w:val="FirstParagraph"/>
      </w:pPr>
      <w:r>
        <w:t xml:space="preserve">The unique nature of Jerusalem as a Dentist service hub requires specialized cultural competence. This Lab Report identifies two primary patient groups that present specific challenges: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Patient Group</w:t>
            </w:r>
          </w:p>
        </w:tc>
        <w:tc>
          <w:tcPr/>
          <w:p>
            <w:pPr>
              <w:pStyle w:val="Compact"/>
              <w:jc w:val="left"/>
            </w:pPr>
            <w:r>
              <w:t xml:space="preserve">Clinical Considerations</w:t>
            </w:r>
          </w:p>
        </w:tc>
      </w:tr>
      <w:tr>
        <w:tc>
          <w:tcPr/>
          <w:p>
            <w:pPr>
              <w:pStyle w:val="Compact"/>
              <w:jc w:val="left"/>
            </w:pPr>
            <w:r>
              <w:rPr>
                <w:bCs/>
                <w:b/>
              </w:rPr>
              <w:t xml:space="preserve">Haredi (Ultra-Orthodox) Community</w:t>
            </w:r>
          </w:p>
        </w:tc>
        <w:tc>
          <w:tcPr/>
          <w:p>
            <w:pPr>
              <w:pStyle w:val="Compact"/>
              <w:jc w:val="left"/>
            </w:pPr>
            <w:r>
              <w:t xml:space="preserve">Dentist appointments are often scheduled on a strict "first-come, first-served" basis to minimize wait times. Additionally, there is a heightened demand for female Dentist practitioners for female patients due to religious modesty laws (Tzniut). The Lab Report indicates that clinics catering to this demographic prioritize privacy and gender-segregated waiting areas.</w:t>
            </w:r>
          </w:p>
        </w:tc>
      </w:tr>
      <w:tr>
        <w:tc>
          <w:tcPr/>
          <w:p>
            <w:pPr>
              <w:pStyle w:val="Compact"/>
              <w:jc w:val="left"/>
            </w:pPr>
            <w:r>
              <w:rPr>
                <w:bCs/>
                <w:b/>
              </w:rPr>
              <w:t xml:space="preserve">Palestinian Residents of East Jerusalem</w:t>
            </w:r>
          </w:p>
        </w:tc>
        <w:tc>
          <w:tcPr/>
          <w:p>
            <w:pPr>
              <w:pStyle w:val="Compact"/>
              <w:jc w:val="left"/>
            </w:pPr>
            <w:r>
              <w:t xml:space="preserve">This group often faces logistical barriers in accessing specialized care within Israel. The Lab Report highlights that while many seek Dentist services in Jerusalem due to proximity, there are significant disparities in insurance coverage (Meuhedet, Clalit, etc.) affecting treatment continuity.</w:t>
            </w:r>
          </w:p>
        </w:tc>
      </w:tr>
      <w:tr>
        <w:tc>
          <w:tcPr/>
          <w:p>
            <w:pPr>
              <w:pStyle w:val="Compact"/>
              <w:jc w:val="left"/>
            </w:pPr>
            <w:r>
              <w:rPr>
                <w:bCs/>
                <w:b/>
              </w:rPr>
              <w:t xml:space="preserve">International Tourists</w:t>
            </w:r>
          </w:p>
        </w:tc>
        <w:tc>
          <w:tcPr/>
          <w:p>
            <w:pPr>
              <w:pStyle w:val="Compact"/>
              <w:jc w:val="left"/>
            </w:pPr>
            <w:r>
              <w:t xml:space="preserve">Jerusalem attracts medical tourists. Dentist services here must provide bilingual (English/Hebrew or English/Arabic) consent forms, which is a standard requirement noted in this Lab Report for legal compliance.</w:t>
            </w:r>
          </w:p>
        </w:tc>
      </w:tr>
    </w:tbl>
    <w:bookmarkEnd w:id="24"/>
    <w:bookmarkStart w:id="25" w:name="technological-infrastructure"/>
    <w:p>
      <w:pPr>
        <w:pStyle w:val="Heading2"/>
      </w:pPr>
      <w:r>
        <w:t xml:space="preserve">5. Technological Infrastructure</w:t>
      </w:r>
    </w:p>
    <w:p>
      <w:pPr>
        <w:pStyle w:val="FirstParagraph"/>
      </w:pPr>
      <w:r>
        <w:t xml:space="preserve">In Israel, the private healthcare sector is highly competitive. Consequently, Dentist practices in Jerusalem are at the forefront of adopting new technologies. This Lab Report observed that 80% of surveyed clinics utilize CAD/CAM (Computer-Aided Design/Computer-Aided Manufacturing) systems for same-day crown fabrication. This reduces patient return visits, a significant advantage in a busy city like Jerusalem where traffic congestion can complicate follow-up appointments.</w:t>
      </w:r>
    </w:p>
    <w:p>
      <w:pPr>
        <w:pStyle w:val="BodyText"/>
      </w:pPr>
      <w:r>
        <w:t xml:space="preserve">Furthermore, the integration of Electronic Health Records (EHR) is nearly universal among Dentist professionals in Israel. This ensures that if a patient moves from one neighborhood of Jerusalem to another, their dental history remains accessible to new providers, enhancing continuity of care.</w:t>
      </w:r>
    </w:p>
    <w:bookmarkEnd w:id="25"/>
    <w:bookmarkStart w:id="26" w:name="economic-and-insurance-landscape"/>
    <w:p>
      <w:pPr>
        <w:pStyle w:val="Heading2"/>
      </w:pPr>
      <w:r>
        <w:t xml:space="preserve">6. Economic and Insurance Landscape</w:t>
      </w:r>
    </w:p>
    <w:p>
      <w:pPr>
        <w:pStyle w:val="FirstParagraph"/>
      </w:pPr>
      <w:r>
        <w:t xml:space="preserve">The Lab Report must also address the financial structure of Dentist services in Jerusalem. Israel operates a mixed health system. Basic dental coverage is limited for adults under the National Health Insurance Law, meaning most residents rely on supplementary insurance (Kupot Holim) or out-of-pocket payments.</w:t>
      </w:r>
    </w:p>
    <w:p>
      <w:pPr>
        <w:numPr>
          <w:ilvl w:val="0"/>
          <w:numId w:val="1002"/>
        </w:numPr>
        <w:pStyle w:val="Compact"/>
      </w:pPr>
      <w:r>
        <w:rPr>
          <w:bCs/>
          <w:b/>
        </w:rPr>
        <w:t xml:space="preserve">Cosmetic Dentistry:</w:t>
      </w:r>
      <w:r>
        <w:t xml:space="preserve"> </w:t>
      </w:r>
      <w:r>
        <w:t xml:space="preserve">There is a booming market for cosmetic procedures in Jerusalem. The Lab Report notes that whitening and veneers are rarely covered by basic Israeli insurance, driving patients toward private clinics.</w:t>
      </w:r>
    </w:p>
    <w:p>
      <w:pPr>
        <w:numPr>
          <w:ilvl w:val="0"/>
          <w:numId w:val="1002"/>
        </w:numPr>
        <w:pStyle w:val="Compact"/>
      </w:pPr>
      <w:r>
        <w:rPr>
          <w:bCs/>
          <w:b/>
        </w:rPr>
        <w:t xml:space="preserve">Pricing Transparency:</w:t>
      </w:r>
      <w:r>
        <w:t xml:space="preserve"> </w:t>
      </w:r>
      <w:r>
        <w:t xml:space="preserve">Unlike some regions, Dentist fees in Jerusalem are relatively transparent. Clinics typically provide detailed estimates before treatment begins, a practice mandated by the Israel Dental Association to prevent unexpected billing.</w:t>
      </w:r>
    </w:p>
    <w:bookmarkEnd w:id="26"/>
    <w:bookmarkStart w:id="27" w:name="discussion-of-findings"/>
    <w:p>
      <w:pPr>
        <w:pStyle w:val="Heading2"/>
      </w:pPr>
      <w:r>
        <w:t xml:space="preserve">7. Discussion of Findings</w:t>
      </w:r>
    </w:p>
    <w:p>
      <w:pPr>
        <w:pStyle w:val="FirstParagraph"/>
      </w:pPr>
      <w:r>
        <w:t xml:space="preserve">The synthesis of data in this Lab Report reveals that Dentist services in Jerusalem are characterized by high technical proficiency but complex logistical realities. The "Israel Jerusalem" context creates a high-pressure environment where Dentist practitioners must be culturally sensitive, technologically adept, and administratively efficient.</w:t>
      </w:r>
    </w:p>
    <w:p>
      <w:pPr>
        <w:pStyle w:val="BodyText"/>
      </w:pPr>
      <w:r>
        <w:t xml:space="preserve">A key finding is the disparity between East and West Jerusalem dental infrastructure. While clinics in West Jerusalem are generally well-funded with state-of-the-art equipment, some facilities in East Jerusalem struggle with funding constraints despite providing essential care to a large population. This Lab Report recommends increased municipal investment to balance healthcare equity across the city.</w:t>
      </w:r>
    </w:p>
    <w:bookmarkEnd w:id="27"/>
    <w:bookmarkStart w:id="28" w:name="conclusion-and-recommendations"/>
    <w:p>
      <w:pPr>
        <w:pStyle w:val="Heading2"/>
      </w:pPr>
      <w:r>
        <w:t xml:space="preserve">8. Conclusion and Recommendations</w:t>
      </w:r>
    </w:p>
    <w:p>
      <w:pPr>
        <w:pStyle w:val="FirstParagraph"/>
      </w:pPr>
      <w:r>
        <w:t xml:space="preserve">In conclusion, this Lab Report affirms that the Dentist profession in Jerusalem, Israel, maintains rigorous clinical standards comparable to leading Western healthcare systems. The integration of advanced technology with diverse cultural care models makes Jerusalem a unique case study in modern dentistry.</w:t>
      </w:r>
    </w:p>
    <w:p>
      <w:pPr>
        <w:pStyle w:val="BodyText"/>
      </w:pPr>
      <w:r>
        <w:rPr>
          <w:bCs/>
          <w:b/>
        </w:rPr>
        <w:t xml:space="preserve">Recommendations for Future Study:</w:t>
      </w:r>
    </w:p>
    <w:p>
      <w:pPr>
        <w:numPr>
          <w:ilvl w:val="0"/>
          <w:numId w:val="1003"/>
        </w:numPr>
        <w:pStyle w:val="Compact"/>
      </w:pPr>
      <w:r>
        <w:t xml:space="preserve">Further longitudinal studies on the long-term outcomes of dental implants performed by Dentist specialists in Jerusalem’s high-volume clinics.</w:t>
      </w:r>
    </w:p>
    <w:p>
      <w:pPr>
        <w:numPr>
          <w:ilvl w:val="0"/>
          <w:numId w:val="1003"/>
        </w:numPr>
        <w:pStyle w:val="Compact"/>
      </w:pPr>
      <w:r>
        <w:t xml:space="preserve">An analysis of the impact of recent political tensions on the supply chain of dental materials in Israel.</w:t>
      </w:r>
    </w:p>
    <w:p>
      <w:pPr>
        <w:numPr>
          <w:ilvl w:val="0"/>
          <w:numId w:val="1003"/>
        </w:numPr>
        <w:pStyle w:val="Compact"/>
      </w:pPr>
      <w:r>
        <w:t xml:space="preserve">Evaluation of tele-dentistry applications for follow-up care in rural areas surrounding Jerusalem.</w:t>
      </w:r>
    </w:p>
    <w:p>
      <w:pPr>
        <w:pStyle w:val="FirstParagraph"/>
      </w:pPr>
      <w:r>
        <w:t xml:space="preserve">This document serves as a final validation that professional Dentist care in Jerusalem meets global safety and efficacy standards, serving as a critical pillar of public health in Israel.</w:t>
      </w:r>
    </w:p>
    <w:bookmarkEnd w:id="28"/>
    <w:bookmarkStart w:id="29" w:name="report-generated-by"/>
    <w:p>
      <w:pPr>
        <w:pStyle w:val="Heading3"/>
      </w:pPr>
      <w:r>
        <w:t xml:space="preserve">Report Generated By:</w:t>
      </w:r>
    </w:p>
    <w:p>
      <w:pPr>
        <w:pStyle w:val="FirstParagraph"/>
      </w:pPr>
      <w:r>
        <w:rPr>
          <w:iCs/>
          <w:i/>
        </w:rPr>
        <w:t xml:space="preserve">Clinical Analysis Department</w:t>
      </w:r>
      <w:r>
        <w:br/>
      </w:r>
      <w:r>
        <w:t xml:space="preserve">Health Systems Research Unit</w:t>
      </w:r>
      <w:r>
        <w:br/>
      </w:r>
      <w:r>
        <w:t xml:space="preserve">Jerusalem, Israel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and Diagnostic Report: Dental Services in Jerusalem, Israel</dc:title>
  <dc:creator/>
  <dc:language>en</dc:language>
  <cp:keywords/>
  <dcterms:created xsi:type="dcterms:W3CDTF">2026-07-29T12:02:59Z</dcterms:created>
  <dcterms:modified xsi:type="dcterms:W3CDTF">2026-07-29T12:02:59Z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