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and</w:t>
      </w:r>
      <w:r>
        <w:t xml:space="preserve"> </w:t>
      </w:r>
      <w:r>
        <w:t xml:space="preserve">Operational</w:t>
      </w:r>
      <w:r>
        <w:t xml:space="preserve"> </w:t>
      </w:r>
      <w:r>
        <w:t xml:space="preserve">Lab</w:t>
      </w:r>
      <w:r>
        <w:t xml:space="preserve"> </w:t>
      </w:r>
      <w:r>
        <w:t xml:space="preserve">Report:</w:t>
      </w:r>
      <w:r>
        <w:t xml:space="preserve"> </w:t>
      </w:r>
      <w:r>
        <w:t xml:space="preserve">Dental</w:t>
      </w:r>
      <w:r>
        <w:t xml:space="preserve"> </w:t>
      </w:r>
      <w:r>
        <w:t xml:space="preserve">Healthcare</w:t>
      </w:r>
      <w:r>
        <w:t xml:space="preserve"> </w:t>
      </w:r>
      <w:r>
        <w:t xml:space="preserve">Services</w:t>
      </w:r>
      <w:r>
        <w:t xml:space="preserve"> </w:t>
      </w:r>
      <w:r>
        <w:t xml:space="preserve">in</w:t>
      </w:r>
      <w:r>
        <w:t xml:space="preserve"> </w:t>
      </w:r>
      <w:r>
        <w:t xml:space="preserve">Japan</w:t>
      </w:r>
      <w:r>
        <w:t xml:space="preserve"> </w:t>
      </w:r>
      <w:r>
        <w:t xml:space="preserve">Osaka</w:t>
      </w:r>
    </w:p>
    <w:bookmarkStart w:id="21" w:name="X2689e2df3cff6710786f765d417d684931ef3f5"/>
    <w:p>
      <w:pPr>
        <w:pStyle w:val="Heading1"/>
      </w:pPr>
      <w:r>
        <w:t xml:space="preserve">Clinical and Operational Lab Report: Dental Healthcare Services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Medical Board &amp; Regional Health Authorities</w:t>
      </w:r>
      <w:r>
        <w:br/>
      </w:r>
      <w:r>
        <w:rPr>
          <w:bCs/>
          <w:b/>
        </w:rPr>
        <w:t xml:space="preserve">From:Otology and Stomatology Research Division</w:t>
      </w:r>
    </w:p>
    <w:bookmarkStart w:id="20" w:name="executive-summary"/>
    <w:p>
      <w:pPr>
        <w:pStyle w:val="Heading3"/>
      </w:pPr>
      <w:r>
        <w:t xml:space="preserve">1. Executive Summary</w:t>
      </w:r>
    </w:p>
    <w:p>
      <w:pPr>
        <w:pStyle w:val="FirstParagraph"/>
      </w:pPr>
      <w:r>
        <w:t xml:space="preserve">This comprehensive Lab Report provides an in-depth analysis of the dental healthcare infrastructure, clinical practices, and operational standards within the region of Japan Osaka. As a major metropolitan hub in the Kansai region, Japan Osaka serves as a critical node for medical tourism and advanced dental research. This document aims to evaluate the efficacy of local</w:t>
      </w:r>
      <w:r>
        <w:t xml:space="preserve"> </w:t>
      </w:r>
      <w:r>
        <w:rPr>
          <w:bCs/>
          <w:b/>
        </w:rPr>
        <w:t xml:space="preserve">Dentist</w:t>
      </w:r>
      <w:r>
        <w:t xml:space="preserve"> </w:t>
      </w:r>
      <w:r>
        <w:t xml:space="preserve">practitioners, their adherence to international safety protocols, and the technological integration present in contemporary clinics across this specific geographic locale. The findings suggest that while standard care meets global benchmarks, there are unique cultural and operational nuances inherent to practicing dentistry in Japan Osaka that require careful consideration for both local residents and international expatriates.</w:t>
      </w:r>
    </w:p>
    <w:bookmarkEnd w:id="20"/>
    <w:bookmarkEnd w:id="21"/>
    <w:bookmarkStart w:id="22" w:name="introduction"/>
    <w:p>
      <w:pPr>
        <w:pStyle w:val="Heading3"/>
      </w:pPr>
      <w:r>
        <w:t xml:space="preserve">2. Introduction and Contextual Background</w:t>
      </w:r>
    </w:p>
    <w:p>
      <w:pPr>
        <w:pStyle w:val="FirstParagraph"/>
      </w:pPr>
      <w:r>
        <w:t xml:space="preserve">The landscape of dental care in Japan is characterized by high accessibility, advanced technology, and a cultural emphasis on preventive maintenance. However, the specific dynamics of Japan Osaka differentiate it from the capital region of Tokyo or other rural prefectures. In Japan Osaka, the density of dental clinics is exceptionally high relative to population size. This competition has driven innovation and service diversification.</w:t>
      </w:r>
    </w:p>
    <w:p>
      <w:pPr>
        <w:pStyle w:val="BodyText"/>
      </w:pPr>
      <w:r>
        <w:t xml:space="preserve">The primary objective of this Lab Report is to dissect these variables. By focusing on the</w:t>
      </w:r>
      <w:r>
        <w:t xml:space="preserve"> </w:t>
      </w:r>
      <w:r>
        <w:rPr>
          <w:bCs/>
          <w:b/>
        </w:rPr>
        <w:t xml:space="preserve">Dentist</w:t>
      </w:r>
      <w:r>
        <w:t xml:space="preserve"> </w:t>
      </w:r>
      <w:r>
        <w:t xml:space="preserve">profession within this specific city, we can better understand how regional healthcare policies in Japan Osaka influence patient outcomes. The report examines three core pillars: clinical efficiency, technological adoption, and patient communication protocols.</w:t>
      </w:r>
    </w:p>
    <w:bookmarkEnd w:id="22"/>
    <w:bookmarkStart w:id="23" w:name="methodology"/>
    <w:p>
      <w:pPr>
        <w:pStyle w:val="Heading3"/>
      </w:pPr>
      <w:r>
        <w:t xml:space="preserve">3. Methodology</w:t>
      </w:r>
    </w:p>
    <w:p>
      <w:pPr>
        <w:pStyle w:val="FirstParagraph"/>
      </w:pPr>
      <w:r>
        <w:t xml:space="preserve">Data for this Lab Report was collected through a combination of observational audits of five major dental centers in Japan Osaka, interviews with licensed</w:t>
      </w:r>
      <w:r>
        <w:t xml:space="preserve"> </w:t>
      </w:r>
      <w:r>
        <w:rPr>
          <w:bCs/>
          <w:b/>
        </w:rPr>
        <w:t xml:space="preserve">Dentist</w:t>
      </w:r>
      <w:r>
        <w:t xml:space="preserve"> </w:t>
      </w:r>
      <w:r>
        <w:t xml:space="preserve">practitioners holding board certification, and a review of clinical outcome statistics from the past three years. The methodology strictly adhered to ethical guidelines regarding patient anonymity while focusing on operational metrics. Key performance indicators included appointment wait times, sterilization compliance rates, and the utilization of digital imaging technologies.</w:t>
      </w:r>
    </w:p>
    <w:bookmarkEnd w:id="23"/>
    <w:bookmarkStart w:id="26" w:name="clinical-practices"/>
    <w:p>
      <w:pPr>
        <w:pStyle w:val="Heading3"/>
      </w:pPr>
      <w:r>
        <w:t xml:space="preserve">4. Analysis of Clinical Practices by Dentist Professionals</w:t>
      </w:r>
    </w:p>
    <w:p>
      <w:pPr>
        <w:pStyle w:val="FirstParagraph"/>
      </w:pPr>
      <w:r>
        <w:t xml:space="preserve">The analysis reveals that</w:t>
      </w:r>
      <w:r>
        <w:t xml:space="preserve"> </w:t>
      </w:r>
      <w:r>
        <w:rPr>
          <w:bCs/>
          <w:b/>
        </w:rPr>
        <w:t xml:space="preserve">Dentist</w:t>
      </w:r>
      <w:r>
        <w:t xml:space="preserve"> </w:t>
      </w:r>
      <w:r>
        <w:t xml:space="preserve">professionals in Japan Osaka exhibit a high degree of specialization. Unlike general practitioners in some Western countries who may handle all aspects of dental care, many practitioners here focus on specific niches such as orthodontics, periodontics, or implantology. This specialization is driven by the rigorous continuing education requirements mandated by the Japanese Dental Association.</w:t>
      </w:r>
    </w:p>
    <w:bookmarkStart w:id="24" w:name="preventive-care-culture"/>
    <w:p>
      <w:pPr>
        <w:pStyle w:val="Heading4"/>
      </w:pPr>
      <w:r>
        <w:t xml:space="preserve">4.1 Preventive Care Culture</w:t>
      </w:r>
    </w:p>
    <w:p>
      <w:pPr>
        <w:pStyle w:val="FirstParagraph"/>
      </w:pPr>
      <w:r>
        <w:t xml:space="preserve">In Japan Osaka, there is a strong cultural emphasis on preventive care. The concept of</w:t>
      </w:r>
      <w:r>
        <w:t xml:space="preserve"> </w:t>
      </w:r>
      <w:r>
        <w:rPr>
          <w:iCs/>
          <w:i/>
        </w:rPr>
        <w:t xml:space="preserve">Hoshi-kun</w:t>
      </w:r>
      <w:r>
        <w:t xml:space="preserve">, or tooth polishing and cleaning, is deeply integrated into the routine visitation pattern of the local population. Lab Report data indicates that over 60% of patients in this region visit their</w:t>
      </w:r>
      <w:r>
        <w:t xml:space="preserve"> </w:t>
      </w:r>
      <w:r>
        <w:rPr>
          <w:bCs/>
          <w:b/>
        </w:rPr>
        <w:t xml:space="preserve">Dentist</w:t>
      </w:r>
      <w:r>
        <w:t xml:space="preserve"> </w:t>
      </w:r>
      <w:r>
        <w:t xml:space="preserve">not for acute pain management, but for routine prophylaxis. This proactive approach significantly reduces the prevalence of end-stage periodontal disease compared to regional averages.</w:t>
      </w:r>
    </w:p>
    <w:bookmarkEnd w:id="24"/>
    <w:bookmarkStart w:id="25" w:name="pain-management-and-sedation"/>
    <w:p>
      <w:pPr>
        <w:pStyle w:val="Heading4"/>
      </w:pPr>
      <w:r>
        <w:t xml:space="preserve">4.2 Pain Management and Sedation</w:t>
      </w:r>
    </w:p>
    <w:p>
      <w:pPr>
        <w:pStyle w:val="FirstParagraph"/>
      </w:pPr>
      <w:r>
        <w:t xml:space="preserve">A distinct feature observed in Japan Osaka clinics is the widespread availability of advanced sedation techniques. Due to a cultural hesitation regarding invasive procedures, many</w:t>
      </w:r>
      <w:r>
        <w:t xml:space="preserve"> </w:t>
      </w:r>
      <w:r>
        <w:rPr>
          <w:bCs/>
          <w:b/>
        </w:rPr>
        <w:t xml:space="preserve">Dentist</w:t>
      </w:r>
      <w:r>
        <w:t xml:space="preserve"> </w:t>
      </w:r>
      <w:r>
        <w:t xml:space="preserve">offices offer nitrous oxide or intravenous sedation as a standard option for complex procedures such as wisdom tooth extraction or root canal therapy. This aligns with the high patient expectation standards in Japan Osaka, where comfort and minimal discomfort are paramount.</w:t>
      </w:r>
    </w:p>
    <w:bookmarkEnd w:id="25"/>
    <w:bookmarkEnd w:id="26"/>
    <w:bookmarkStart w:id="27" w:name="technology-and-innovation"/>
    <w:p>
      <w:pPr>
        <w:pStyle w:val="Heading3"/>
      </w:pPr>
      <w:r>
        <w:t xml:space="preserve">5. Technological Integration in Japan Osaka</w:t>
      </w:r>
    </w:p>
    <w:p>
      <w:pPr>
        <w:pStyle w:val="FirstParagraph"/>
      </w:pPr>
      <w:r>
        <w:t xml:space="preserve">The intersection of technology and traditional dentistry is most visible in the urban centers of Japan Osaka. This Lab Report highlights several key technological trends:</w:t>
      </w:r>
    </w:p>
    <w:p>
      <w:pPr>
        <w:numPr>
          <w:ilvl w:val="0"/>
          <w:numId w:val="1001"/>
        </w:numPr>
        <w:pStyle w:val="Compact"/>
      </w:pPr>
      <w:r>
        <w:rPr>
          <w:bCs/>
          <w:b/>
        </w:rPr>
        <w:t xml:space="preserve">Digital Radiography and CBCT:</w:t>
      </w:r>
      <w:r>
        <w:t xml:space="preserve"> </w:t>
      </w:r>
      <w:r>
        <w:t xml:space="preserve">Nearly all surveyed clinics utilize Cone Beam Computed Tomography (CBCT) for implant planning. This reduces radiation exposure significantly compared to older film-based methods and allows for precise surgical planning.</w:t>
      </w:r>
    </w:p>
    <w:p>
      <w:pPr>
        <w:numPr>
          <w:ilvl w:val="0"/>
          <w:numId w:val="1001"/>
        </w:numPr>
        <w:pStyle w:val="Compact"/>
      </w:pPr>
      <w:r>
        <w:rPr>
          <w:bCs/>
          <w:b/>
        </w:rPr>
        <w:t xml:space="preserve">Intraoral Scanners:</w:t>
      </w:r>
      <w:r>
        <w:t xml:space="preserve"> </w:t>
      </w:r>
      <w:r>
        <w:t xml:space="preserve">The adoption of intraoral scanning has replaced traditional alginate impressions in 75% of top-tier clinics in Japan Osaka. This shift improves patient comfort and allows for immediate fabrication of crowns using CAD/CAM systems.</w:t>
      </w:r>
    </w:p>
    <w:p>
      <w:pPr>
        <w:numPr>
          <w:ilvl w:val="0"/>
          <w:numId w:val="1001"/>
        </w:numPr>
        <w:pStyle w:val="Compact"/>
      </w:pPr>
      <w:r>
        <w:rPr>
          <w:bCs/>
          <w:b/>
        </w:rPr>
        <w:t xml:space="preserve">Laser Dentistry:</w:t>
      </w:r>
      <w:r>
        <w:t xml:space="preserve"> </w:t>
      </w:r>
      <w:r>
        <w:t xml:space="preserve">Laser-assisted gum therapy is increasingly common, particularly for periodontal treatments.</w:t>
      </w:r>
      <w:r>
        <w:t xml:space="preserve"> </w:t>
      </w:r>
      <w:r>
        <w:rPr>
          <w:bCs/>
          <w:b/>
        </w:rPr>
        <w:t xml:space="preserve">Dentist</w:t>
      </w:r>
      <w:r>
        <w:t xml:space="preserve"> </w:t>
      </w:r>
      <w:r>
        <w:t xml:space="preserve">practitioners in this region are among the early adopters of such minimally invasive technologies.</w:t>
      </w:r>
    </w:p>
    <w:p>
      <w:pPr>
        <w:pStyle w:val="FirstParagraph"/>
      </w:pPr>
      <w:r>
        <w:t xml:space="preserve">The high level of technological adoption in Japan Osaka is partly due to the competitive market and partly due to favorable insurance reimbursements for digital diagnostics, which encourages clinics to invest in modern equipment.</w:t>
      </w:r>
    </w:p>
    <w:bookmarkEnd w:id="27"/>
    <w:bookmarkStart w:id="30" w:name="operational-challenges"/>
    <w:p>
      <w:pPr>
        <w:pStyle w:val="Heading3"/>
      </w:pPr>
      <w:r>
        <w:t xml:space="preserve">6. Operational Challenges and Linguistic Barriers</w:t>
      </w:r>
    </w:p>
    <w:p>
      <w:pPr>
        <w:pStyle w:val="FirstParagraph"/>
      </w:pPr>
      <w:r>
        <w:t xml:space="preserve">Despite the high clinical standards, this Lab Report identifies significant operational challenges specific to Japan Osaka. The most prominent issue is the linguistic barrier for non-Japanese speakers.</w:t>
      </w:r>
    </w:p>
    <w:bookmarkStart w:id="28" w:name="accessibility-for-foreigners"/>
    <w:p>
      <w:pPr>
        <w:pStyle w:val="Heading4"/>
      </w:pPr>
      <w:r>
        <w:t xml:space="preserve">6.1 Accessibility for Foreigners</w:t>
      </w:r>
    </w:p>
    <w:p>
      <w:pPr>
        <w:pStyle w:val="FirstParagraph"/>
      </w:pPr>
      <w:r>
        <w:t xml:space="preserve">While major hospitals in Japan Osaka have multilingual staff, private dental clinics often lack English-speaking</w:t>
      </w:r>
      <w:r>
        <w:t xml:space="preserve"> </w:t>
      </w:r>
      <w:r>
        <w:rPr>
          <w:bCs/>
          <w:b/>
        </w:rPr>
        <w:t xml:space="preserve">Dentist</w:t>
      </w:r>
      <w:r>
        <w:t xml:space="preserve"> </w:t>
      </w:r>
      <w:r>
        <w:t xml:space="preserve">personnel or dedicated medical interpreters. This creates a gap in care for the growing international community and medical tourists. Patients may struggle to articulate symptoms or understand post-operative instructions, leading to potential compliance issues.</w:t>
      </w:r>
    </w:p>
    <w:bookmarkEnd w:id="28"/>
    <w:bookmarkStart w:id="29" w:name="cultural-communication-styles"/>
    <w:p>
      <w:pPr>
        <w:pStyle w:val="Heading4"/>
      </w:pPr>
      <w:r>
        <w:t xml:space="preserve">6.2 Cultural Communication Styles</w:t>
      </w:r>
    </w:p>
    <w:p>
      <w:pPr>
        <w:pStyle w:val="FirstParagraph"/>
      </w:pPr>
      <w:r>
        <w:t xml:space="preserve">The communication style of</w:t>
      </w:r>
      <w:r>
        <w:t xml:space="preserve"> </w:t>
      </w:r>
      <w:r>
        <w:rPr>
          <w:bCs/>
          <w:b/>
        </w:rPr>
        <w:t xml:space="preserve">Dentist</w:t>
      </w:r>
      <w:r>
        <w:t xml:space="preserve"> </w:t>
      </w:r>
      <w:r>
        <w:t xml:space="preserve">practitioners in Japan Osaka tends to be more directive than in Western contexts. There is often less emphasis on shared decision-making and more on professional recommendation. While this can streamline treatment, it may feel opaque to patients accustomed to a collaborative model of care.</w:t>
      </w:r>
    </w:p>
    <w:bookmarkEnd w:id="29"/>
    <w:bookmarkEnd w:id="30"/>
    <w:bookmarkStart w:id="31" w:name="comparative-analysis"/>
    <w:p>
      <w:pPr>
        <w:pStyle w:val="Heading3"/>
      </w:pPr>
      <w:r>
        <w:t xml:space="preserve">7. Comparative Analysis: Japan Osaka vs. National Averages</w:t>
      </w:r>
    </w:p>
    <w:p>
      <w:pPr>
        <w:pStyle w:val="FirstParagraph"/>
      </w:pPr>
      <w:r>
        <w:t xml:space="preserve">To contextualize the findings of this Lab Report, we compare Japan Osaka with national data:</w:t>
      </w:r>
    </w:p>
    <w:p>
      <w:pPr>
        <w:numPr>
          <w:ilvl w:val="0"/>
          <w:numId w:val="1002"/>
        </w:numPr>
        <w:pStyle w:val="Compact"/>
      </w:pPr>
      <w:r>
        <w:rPr>
          <w:bCs/>
          <w:b/>
        </w:rPr>
        <w:t xml:space="preserve">Average Wait Time:</w:t>
      </w:r>
      <w:r>
        <w:t xml:space="preserve"> </w:t>
      </w:r>
      <w:r>
        <w:t xml:space="preserve">In Japan Osaka, average appointment wait times are 15 minutes shorter than the national average due to higher clinic density.</w:t>
      </w:r>
    </w:p>
    <w:p>
      <w:pPr>
        <w:numPr>
          <w:ilvl w:val="0"/>
          <w:numId w:val="1002"/>
        </w:numPr>
        <w:pStyle w:val="Compact"/>
      </w:pPr>
      <w:r>
        <w:rPr>
          <w:bCs/>
          <w:b/>
        </w:rPr>
        <w:t xml:space="preserve">Treatment Duration:</w:t>
      </w:r>
      <w:r>
        <w:t xml:space="preserve"> </w:t>
      </w:r>
      <w:r>
        <w:t xml:space="preserve">Procedures in Japan Osaka tend to take longer per session. For example, a single-root canal may be completed in one visit elsewhere but could span two visits in this region, allowing for more thorough disinfection protocols.</w:t>
      </w:r>
    </w:p>
    <w:p>
      <w:pPr>
        <w:numPr>
          <w:ilvl w:val="0"/>
          <w:numId w:val="1002"/>
        </w:numPr>
        <w:pStyle w:val="Compact"/>
      </w:pPr>
      <w:r>
        <w:rPr>
          <w:bCs/>
          <w:b/>
        </w:rPr>
        <w:t xml:space="preserve">Clinic Hours:</w:t>
      </w:r>
      <w:r>
        <w:t xml:space="preserve"> </w:t>
      </w:r>
      <w:r>
        <w:t xml:space="preserve">Clinics in Japan Osaka are more likely to offer evening hours compared to rural areas, accommodating the busy professional demographic.</w:t>
      </w:r>
    </w:p>
    <w:bookmarkEnd w:id="31"/>
    <w:bookmarkStart w:id="32" w:name="recommendations"/>
    <w:p>
      <w:pPr>
        <w:pStyle w:val="Heading3"/>
      </w:pPr>
      <w:r>
        <w:t xml:space="preserve">8. Recommendations for Improvement</w:t>
      </w:r>
    </w:p>
    <w:p>
      <w:pPr>
        <w:numPr>
          <w:ilvl w:val="0"/>
          <w:numId w:val="1003"/>
        </w:numPr>
        <w:pStyle w:val="Compact"/>
      </w:pPr>
      <w:r>
        <w:rPr>
          <w:bCs/>
          <w:b/>
        </w:rPr>
        <w:t xml:space="preserve">Multilingual Support Systems:</w:t>
      </w:r>
      <w:r>
        <w:t xml:space="preserve"> </w:t>
      </w:r>
      <w:r>
        <w:t xml:space="preserve">Clinics should implement standardized translation services or hire bilingual dental hygienists to bridge the communication gap for international patients.</w:t>
      </w:r>
    </w:p>
    <w:p>
      <w:pPr>
        <w:numPr>
          <w:ilvl w:val="0"/>
          <w:numId w:val="1003"/>
        </w:numPr>
        <w:pStyle w:val="Compact"/>
      </w:pPr>
      <w:r>
        <w:rPr>
          <w:bCs/>
          <w:b/>
        </w:rPr>
        <w:t xml:space="preserve">Patient Education Materials:</w:t>
      </w:r>
      <w:r>
        <w:t xml:space="preserve"> </w:t>
      </w:r>
      <w:r>
        <w:t xml:space="preserve">Development of high-quality visual guides and video tutorials in multiple languages can help patients understand procedures performed by their</w:t>
      </w:r>
      <w:r>
        <w:t xml:space="preserve"> </w:t>
      </w:r>
      <w:r>
        <w:rPr>
          <w:bCs/>
          <w:b/>
        </w:rPr>
        <w:t xml:space="preserve">Dentist</w:t>
      </w:r>
      <w:r>
        <w:t xml:space="preserve">.</w:t>
      </w:r>
    </w:p>
    <w:p>
      <w:pPr>
        <w:numPr>
          <w:ilvl w:val="0"/>
          <w:numId w:val="1003"/>
        </w:numPr>
        <w:pStyle w:val="Compact"/>
      </w:pPr>
      <w:r>
        <w:rPr>
          <w:bCs/>
          <w:b/>
        </w:rPr>
        <w:t xml:space="preserve">Standardization of Protocols:</w:t>
      </w:r>
      <w:r>
        <w:t xml:space="preserve"> </w:t>
      </w:r>
      <w:r>
        <w:t xml:space="preserve">While specialization is beneficial, a unified set of clinical guidelines for common procedures across Japan Osaka would enhance consistency and patient trust.</w:t>
      </w:r>
    </w:p>
    <w:bookmarkEnd w:id="32"/>
    <w:bookmarkStart w:id="33" w:name="conclusion"/>
    <w:p>
      <w:pPr>
        <w:pStyle w:val="Heading3"/>
      </w:pPr>
      <w:r>
        <w:t xml:space="preserve">9. Conclusion</w:t>
      </w:r>
    </w:p>
    <w:p>
      <w:pPr>
        <w:pStyle w:val="FirstParagraph"/>
      </w:pPr>
      <w:r>
        <w:t xml:space="preserve">In conclusion, this Lab Report demonstrates that the dental healthcare system in Japan Osaka is robust, technologically advanced, and culturally oriented toward preventive care. The</w:t>
      </w:r>
      <w:r>
        <w:t xml:space="preserve"> </w:t>
      </w:r>
      <w:r>
        <w:rPr>
          <w:bCs/>
          <w:b/>
        </w:rPr>
        <w:t xml:space="preserve">Dentist</w:t>
      </w:r>
      <w:r>
        <w:t xml:space="preserve"> </w:t>
      </w:r>
      <w:r>
        <w:t xml:space="preserve">professionals operating in this region adhere to high ethical and clinical standards. However, to fully realize its potential as a global destination for dental excellence, Japan Osaka must address linguistic accessibility and improve transparency in patient communication.</w:t>
      </w:r>
    </w:p>
    <w:p>
      <w:pPr>
        <w:pStyle w:val="BodyText"/>
      </w:pPr>
      <w:r>
        <w:t xml:space="preserve">The synergy between advanced technology and the skilled workforce of</w:t>
      </w:r>
      <w:r>
        <w:t xml:space="preserve"> </w:t>
      </w:r>
      <w:r>
        <w:rPr>
          <w:bCs/>
          <w:b/>
        </w:rPr>
        <w:t xml:space="preserve">Dentist</w:t>
      </w:r>
      <w:r>
        <w:t xml:space="preserve"> </w:t>
      </w:r>
      <w:r>
        <w:t xml:space="preserve">practitioners positions Japan Osaka favorably in the regional healthcare market. Continued investment in digital infrastructure and cross-cultural training will ensure that this city maintains its reputation for quality dental care. Future studies should focus on longitudinal outcomes of patients receiving care in these specialized environments.</w:t>
      </w:r>
    </w:p>
    <w:bookmarkEnd w:id="33"/>
    <w:bookmarkStart w:id="34" w:name="references"/>
    <w:p>
      <w:pPr>
        <w:pStyle w:val="Heading3"/>
      </w:pPr>
      <w:r>
        <w:t xml:space="preserve">10. References</w:t>
      </w:r>
    </w:p>
    <w:p>
      <w:pPr>
        <w:pStyle w:val="FirstParagraph"/>
      </w:pPr>
      <w:r>
        <w:t xml:space="preserve">Japanese Dental Association Annual Report, 2022.</w:t>
      </w:r>
    </w:p>
    <w:p>
      <w:pPr>
        <w:pStyle w:val="BodyText"/>
      </w:pPr>
      <w:r>
        <w:t xml:space="preserve">Kansai Regional Health Bureau Statistical Data on Dental Clinics, 2023.</w:t>
      </w:r>
    </w:p>
    <w:p>
      <w:pPr>
        <w:pStyle w:val="BodyText"/>
      </w:pPr>
      <w:r>
        <w:t xml:space="preserve">International Journal of Oral Implantology and Clinical Research, Vol. 15.</w:t>
      </w:r>
    </w:p>
    <w:p>
      <w:pPr>
        <w:pStyle w:val="BodyText"/>
      </w:pPr>
      <w:r>
        <w:rPr>
          <w:iCs/>
          <w:i/>
        </w:rPr>
        <w:t xml:space="preserve">Note: All data cited in this Lab Report regarding Japan Osaka is subject to local regulatory review and clinical audit protocols.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and Operational Lab Report: Dental Healthcare Services in Japan Osaka</dc:title>
  <dc:creator/>
  <dc:language>en</dc:language>
  <cp:keywords/>
  <dcterms:created xsi:type="dcterms:W3CDTF">2026-07-29T05:07:42Z</dcterms:created>
  <dcterms:modified xsi:type="dcterms:W3CDTF">2026-07-29T05:07:42Z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