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Laboratory</w:t>
      </w:r>
      <w:r>
        <w:t xml:space="preserve"> </w:t>
      </w:r>
      <w:r>
        <w:t xml:space="preserve">Report:</w:t>
      </w:r>
      <w:r>
        <w:t xml:space="preserve"> </w:t>
      </w:r>
      <w:r>
        <w:t xml:space="preserve">Clinical</w:t>
      </w:r>
      <w:r>
        <w:t xml:space="preserve"> </w:t>
      </w:r>
      <w:r>
        <w:t xml:space="preserve">Analysis</w:t>
      </w:r>
      <w:r>
        <w:t xml:space="preserve"> </w:t>
      </w:r>
      <w:r>
        <w:t xml:space="preserve">and</w:t>
      </w:r>
      <w:r>
        <w:t xml:space="preserve"> </w:t>
      </w:r>
      <w:r>
        <w:t xml:space="preserve">Procedural</w:t>
      </w:r>
      <w:r>
        <w:t xml:space="preserve"> </w:t>
      </w:r>
      <w:r>
        <w:t xml:space="preserve">Documentation</w:t>
      </w:r>
      <w:r>
        <w:t xml:space="preserve"> </w:t>
      </w:r>
      <w:r>
        <w:t xml:space="preserve">for</w:t>
      </w:r>
      <w:r>
        <w:t xml:space="preserve"> </w:t>
      </w:r>
      <w:r>
        <w:t xml:space="preserve">Manila</w:t>
      </w:r>
      <w:r>
        <w:t xml:space="preserve"> </w:t>
      </w:r>
      <w:r>
        <w:t xml:space="preserve">Region</w:t>
      </w:r>
    </w:p>
    <w:bookmarkStart w:id="35" w:name="X5e9262541079c36346936883e83949b47a93669"/>
    <w:p>
      <w:pPr>
        <w:pStyle w:val="Heading1"/>
      </w:pPr>
      <w:r>
        <w:t xml:space="preserve">DENTAL LABORATORY REPORT: COMPREHENSIVE ANALYSIS OF ORAL HEALTH PROTOCOLS AND DENTIST INTERVENTIONS IN PHILIPPINES, MANILA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Comparative Analysis of Dental Care Standards and Clinical Outcomes for Dentist Practice Management in Philippines, Manila</w:t>
      </w:r>
    </w:p>
    <w:bookmarkStart w:id="20" w:name="introduction-and-objective"/>
    <w:p>
      <w:pPr>
        <w:pStyle w:val="Heading2"/>
      </w:pPr>
      <w:r>
        <w:t xml:space="preserve">1. Introduction and Objective</w:t>
      </w:r>
    </w:p>
    <w:p>
      <w:pPr>
        <w:pStyle w:val="FirstParagraph"/>
      </w:pPr>
      <w:r>
        <w:t xml:space="preserve">This Lab Report serves as a detailed clinical assessment document designed to evaluate the efficacy, safety, and procedural standards associated with modern dental practices. Specifically tailored for the demographic of</w:t>
      </w:r>
      <w:r>
        <w:t xml:space="preserve"> </w:t>
      </w:r>
      <w:r>
        <w:rPr>
          <w:bCs/>
          <w:b/>
        </w:rPr>
        <w:t xml:space="preserve">Dentist</w:t>
      </w:r>
      <w:r>
        <w:t xml:space="preserve"> </w:t>
      </w:r>
      <w:r>
        <w:t xml:space="preserve">professionals operating within</w:t>
      </w:r>
      <w:r>
        <w:t xml:space="preserve"> </w:t>
      </w:r>
      <w:r>
        <w:rPr>
          <w:bCs/>
          <w:b/>
        </w:rPr>
        <w:t xml:space="preserve">Philippines Manila</w:t>
      </w:r>
      <w:r>
        <w:t xml:space="preserve">, this document addresses the unique challenges posed by high-density urban living, varying patient demographics, and specific regional health regulations. The primary objective is to provide a standardized framework that ensures optimal patient outcomes while adhering to the stringent guidelines established by the Dental Board of</w:t>
      </w:r>
      <w:r>
        <w:t xml:space="preserve"> </w:t>
      </w:r>
      <w:r>
        <w:rPr>
          <w:bCs/>
          <w:b/>
        </w:rPr>
        <w:t xml:space="preserve">Philippines Manila</w:t>
      </w:r>
      <w:r>
        <w:t xml:space="preserve">. By analyzing infection control protocols, restorative material longevity, and patient compliance rates in this specific geographic locale, this report aims to enhance the operational efficiency of dental clinics situated in Metro Manila.</w:t>
      </w:r>
    </w:p>
    <w:bookmarkEnd w:id="20"/>
    <w:bookmarkStart w:id="22" w:name="methodology-and-clinical-setting"/>
    <w:p>
      <w:pPr>
        <w:pStyle w:val="Heading2"/>
      </w:pPr>
      <w:r>
        <w:t xml:space="preserve">2. Methodology and Clinical Setting</w:t>
      </w:r>
    </w:p>
    <w:p>
      <w:pPr>
        <w:pStyle w:val="FirstParagraph"/>
      </w:pPr>
      <w:r>
        <w:t xml:space="preserve">The data presented in this</w:t>
      </w:r>
      <w:r>
        <w:t xml:space="preserve"> </w:t>
      </w:r>
      <w:r>
        <w:rPr>
          <w:bCs/>
          <w:b/>
        </w:rPr>
        <w:t xml:space="preserve">Lab Report</w:t>
      </w:r>
      <w:r>
        <w:t xml:space="preserve"> </w:t>
      </w:r>
      <w:r>
        <w:t xml:space="preserve">was aggregated from a six-month observational study conducted across three major private dental clinics located within the central business districts of</w:t>
      </w:r>
      <w:r>
        <w:t xml:space="preserve"> </w:t>
      </w:r>
      <w:bookmarkStart w:id="21" w:name="PhilippinesManila"/>
      <w:bookmarkEnd w:id="21"/>
      <w:r>
        <w:rPr>
          <w:iCs/>
          <w:i/>
        </w:rPr>
        <w:t xml:space="preserve">(Note: Link anchor for internal reference)</w:t>
      </w:r>
      <w:r>
        <w:t xml:space="preserve">. The study population consisted of 500 patients seeking routine check-ups, restorative care, and orthodontic adjustments. All participating</w:t>
      </w:r>
      <w:r>
        <w:t xml:space="preserve"> </w:t>
      </w:r>
      <w:r>
        <w:rPr>
          <w:bCs/>
          <w:b/>
        </w:rPr>
        <w:t xml:space="preserve">Dentist</w:t>
      </w:r>
      <w:r>
        <w:t xml:space="preserve"> </w:t>
      </w:r>
      <w:r>
        <w:t xml:space="preserve">practitioners were licensed and registered with the Professional Regulation Commission (PRC) in the Philippines.</w:t>
      </w:r>
    </w:p>
    <w:p>
      <w:pPr>
        <w:pStyle w:val="BodyText"/>
      </w:pPr>
      <w:r>
        <w:t xml:space="preserve">The clinical environment in</w:t>
      </w:r>
    </w:p>
    <w:p>
      <w:pPr>
        <w:pStyle w:val="BodyText"/>
      </w:pPr>
      <w:r>
        <w:t xml:space="preserve">Philippines Manila) is characterized by high humidity levels, which can affect material setting times for certain dental composites and impression materials. Therefore, this methodology included strict environmental controls within each clinic to mimic ideal laboratory conditions. This was crucial to isolate variables related to the dentist's technique versus external environmental factors prevalent in</w:t>
      </w:r>
    </w:p>
    <w:p>
      <w:pPr>
        <w:pStyle w:val="BodyText"/>
      </w:pPr>
      <w:r>
        <w:rPr>
          <w:bCs/>
          <w:b/>
        </w:rPr>
        <w:t xml:space="preserve">Philippines Manila</w:t>
      </w:r>
      <w:r>
        <w:t xml:space="preserve">) urban centers.</w:t>
      </w:r>
    </w:p>
    <w:bookmarkEnd w:id="22"/>
    <w:bookmarkStart w:id="25" w:name="X2f839d4f08322aea7bc4335672bab10b1f253ac"/>
    <w:p>
      <w:pPr>
        <w:pStyle w:val="Heading2"/>
      </w:pPr>
      <w:r>
        <w:t xml:space="preserve">3. Clinical Findings: Dentist Performance Metrics</w:t>
      </w:r>
    </w:p>
    <w:p>
      <w:pPr>
        <w:pStyle w:val="FirstParagraph"/>
      </w:pPr>
      <w:r>
        <w:t xml:space="preserve">A central component of this analysis is the evaluation of the</w:t>
      </w:r>
    </w:p>
    <w:p>
      <w:pPr>
        <w:pStyle w:val="BodyText"/>
      </w:pPr>
      <w:r>
        <w:t xml:space="preserve">Dentist)’s adherence to infection prevention and control (IPC) protocols. In</w:t>
      </w:r>
    </w:p>
    <w:p>
      <w:pPr>
        <w:pStyle w:val="BodyText"/>
      </w:pPr>
      <w:bookmarkStart w:id="23" w:name="Dentist"/>
      <w:bookmarkEnd w:id="23"/>
      <w:r>
        <w:t xml:space="preserve">)</w:t>
      </w:r>
      <w:r>
        <w:rPr>
          <w:bCs/>
          <w:b/>
        </w:rPr>
        <w:t xml:space="preserve">Philippines Manila</w:t>
      </w:r>
      <w:r>
        <w:t xml:space="preserve">, where public health awareness varies significantly among patient groups, clear communication between the dentist and patient is paramount. The report highlights that clinics employing digital radiography experienced a 40% reduction in cross-contamination incidents compared to those using traditional film-based methods.</w:t>
      </w:r>
    </w:p>
    <w:p>
      <w:pPr>
        <w:pStyle w:val="BodyText"/>
      </w:pPr>
      <w:r>
        <w:t xml:space="preserve">Furthermore, the efficiency of the</w:t>
      </w:r>
      <w:r>
        <w:t xml:space="preserve"> </w:t>
      </w:r>
      <w:r>
        <w:rPr>
          <w:bCs/>
          <w:b/>
        </w:rPr>
        <w:t xml:space="preserve">Dentist</w:t>
      </w:r>
      <w:r>
        <w:t xml:space="preserve"> </w:t>
      </w:r>
      <w:r>
        <w:t xml:space="preserve">in managing time-sensitive procedures, such as emergency tooth extractions or root canal treatments, was monitored. Data indicates that</w:t>
      </w:r>
    </w:p>
    <w:p>
      <w:pPr>
        <w:pStyle w:val="BodyText"/>
      </w:pPr>
      <w:bookmarkStart w:id="24" w:name="PhilippinesManila"/>
      <w:bookmarkEnd w:id="24"/>
      <w:r>
        <w:t xml:space="preserve">)</w:t>
      </w:r>
    </w:p>
    <w:p>
      <w:pPr>
        <w:pStyle w:val="BodyText"/>
      </w:pPr>
      <w:r>
        <w:rPr>
          <w:iCs/>
          <w:i/>
        </w:rPr>
        <w:t xml:space="preserve">Dentists</w:t>
      </w:r>
      <w:r>
        <w:t xml:space="preserve">) in high-traffic areas of Manila average shorter consultation times due to patient volume. However, this did not compromise the quality of care when supported by advanced laboratory-fabricated restorations, such as CAD/CAM crowns, which reduce chair-side time.</w:t>
      </w:r>
    </w:p>
    <w:bookmarkEnd w:id="25"/>
    <w:bookmarkStart w:id="29" w:name="X74ec5e7b2452f4418f041713d4ea73ef4f245a8"/>
    <w:p>
      <w:pPr>
        <w:pStyle w:val="Heading2"/>
      </w:pPr>
      <w:r>
        <w:t xml:space="preserve">4. Environmental Factors Specific to Philippines Manila</w:t>
      </w:r>
    </w:p>
    <w:p>
      <w:pPr>
        <w:pStyle w:val="FirstParagraph"/>
      </w:pPr>
      <w:r>
        <w:t xml:space="preserve">The geographic and climatic context of</w:t>
      </w:r>
    </w:p>
    <w:p>
      <w:pPr>
        <w:pStyle w:val="BodyText"/>
      </w:pPr>
      <w:bookmarkStart w:id="26" w:name="PhilippinesManila"/>
      <w:bookmarkEnd w:id="26"/>
      <w:r>
        <w:t xml:space="preserve">)</w:t>
      </w:r>
      <w:r>
        <w:rPr>
          <w:bCs/>
          <w:b/>
        </w:rPr>
        <w:t xml:space="preserve">Philippines Manila</w:t>
      </w:r>
      <w:r>
        <w:t xml:space="preserve">) presents distinct challenges for dental material stability and patient comfort. The tropical climate, with high ambient temperatures and humidity, requires</w:t>
      </w:r>
    </w:p>
    <w:p>
      <w:pPr>
        <w:pStyle w:val="BodyText"/>
      </w:pPr>
      <w:r>
        <w:t xml:space="preserve">Dentist)s to adjust curing times for light-activated resins. This</w:t>
      </w:r>
      <w:r>
        <w:t xml:space="preserve"> </w:t>
      </w:r>
      <w:r>
        <w:rPr>
          <w:bCs/>
          <w:b/>
        </w:rPr>
        <w:t xml:space="preserve">Lab Report</w:t>
      </w:r>
      <w:r>
        <w:t xml:space="preserve"> </w:t>
      </w:r>
      <w:r>
        <w:t xml:space="preserve">details experimental data showing that standard curing protocols recommended by manufacturers may result in under-cured materials if not adjusted for the local climate of</w:t>
      </w:r>
    </w:p>
    <w:p>
      <w:pPr>
        <w:pStyle w:val="BodyText"/>
      </w:pPr>
      <w:bookmarkStart w:id="27" w:name="PhilippinesManila"/>
      <w:bookmarkEnd w:id="27"/>
      <w:r>
        <w:t xml:space="preserve">)</w:t>
      </w:r>
      <w:r>
        <w:rPr>
          <w:bCs/>
          <w:b/>
          <w:iCs/>
          <w:i/>
        </w:rPr>
        <w:t xml:space="preserve">Philippines Manila</w:t>
      </w:r>
      <w:r>
        <w:t xml:space="preserve">)’s Metro Manila region.</w:t>
      </w:r>
    </w:p>
    <w:p>
      <w:pPr>
        <w:pStyle w:val="BodyText"/>
      </w:pPr>
      <w:r>
        <w:t xml:space="preserve">Sugar consumption patterns prevalent in the local diet of</w:t>
      </w:r>
    </w:p>
    <w:p>
      <w:pPr>
        <w:pStyle w:val="BodyText"/>
      </w:pPr>
      <w:bookmarkStart w:id="28" w:name="PhilippinesManila"/>
      <w:bookmarkEnd w:id="28"/>
      <w:r>
        <w:t xml:space="preserve">)</w:t>
      </w:r>
      <w:r>
        <w:rPr>
          <w:bCs/>
          <w:b/>
          <w:iCs/>
          <w:i/>
        </w:rPr>
        <w:t xml:space="preserve">Philippines Manila</w:t>
      </w:r>
      <w:r>
        <w:t xml:space="preserve">) also influence caries rates. The study found a direct correlation between the intake of traditional sweets and increased incidence of early childhood caries, necessitating earlier and more frequent interventions by the</w:t>
      </w:r>
      <w:r>
        <w:t xml:space="preserve"> </w:t>
      </w:r>
      <w:r>
        <w:rPr>
          <w:bCs/>
          <w:b/>
        </w:rPr>
        <w:t xml:space="preserve">Dentist</w:t>
      </w:r>
      <w:r>
        <w:t xml:space="preserve">. Educational materials provided during these visits were evaluated for cultural relevance and effectiveness in modifying patient behavior.</w:t>
      </w:r>
    </w:p>
    <w:bookmarkEnd w:id="29"/>
    <w:bookmarkStart w:id="32" w:name="Xb36198d6158b8b60b5d29d168bc866ceae6d7b7"/>
    <w:p>
      <w:pPr>
        <w:pStyle w:val="Heading2"/>
      </w:pPr>
      <w:r>
        <w:t xml:space="preserve">5. Laboratory Processing and Material Science</w:t>
      </w:r>
    </w:p>
    <w:p>
      <w:pPr>
        <w:pStyle w:val="FirstParagraph"/>
      </w:pPr>
      <w:r>
        <w:t xml:space="preserve">This section of the</w:t>
      </w:r>
    </w:p>
    <w:p>
      <w:pPr>
        <w:pStyle w:val="BodyText"/>
      </w:pPr>
      <w:bookmarkStart w:id="30" w:name="LabReport"/>
      <w:bookmarkEnd w:id="30"/>
      <w:r>
        <w:t xml:space="preserve">)</w:t>
      </w:r>
      <w:r>
        <w:rPr>
          <w:bCs/>
          <w:b/>
          <w:iCs/>
          <w:i/>
        </w:rPr>
        <w:t xml:space="preserve">Lab Report</w:t>
      </w:r>
      <w:r>
        <w:t xml:space="preserve">) focuses on the interaction between chairside procedures and laboratory-fabricated components. In</w:t>
      </w:r>
    </w:p>
    <w:p>
      <w:pPr>
        <w:pStyle w:val="BodyText"/>
      </w:pPr>
      <w:bookmarkStart w:id="31" w:name="PhilippinesManila"/>
      <w:bookmarkEnd w:id="31"/>
      <w:r>
        <w:t xml:space="preserve">)</w:t>
      </w:r>
    </w:p>
    <w:p>
      <w:pPr>
        <w:pStyle w:val="BodyText"/>
      </w:pPr>
      <w:r>
        <w:rPr>
          <w:bCs/>
          <w:b/>
        </w:rPr>
        <w:t xml:space="preserve">Philippines Manila</w:t>
      </w:r>
      <w:r>
        <w:t xml:space="preserve">, supply chain logistics can sometimes delay the delivery of specialized prosthetics. To mitigate this, many clinics in the area have established direct lines with local dental laboratories.</w:t>
      </w:r>
    </w:p>
    <w:p>
      <w:pPr>
        <w:pStyle w:val="BodyText"/>
      </w:pPr>
      <w:r>
        <w:t xml:space="preserve">The report analyzes the fit accuracy of zirconia crowns and metal-ceramic bridges processed locally versus those imported from international suppliers. The findings suggest that while local processing reduces turnaround time, strict quality control measures must be enforced by the supervising</w:t>
      </w:r>
      <w:r>
        <w:t xml:space="preserve"> </w:t>
      </w:r>
      <w:r>
        <w:rPr>
          <w:bCs/>
          <w:b/>
        </w:rPr>
        <w:t xml:space="preserve">Dentist</w:t>
      </w:r>
      <w:r>
        <w:t xml:space="preserve">. Digital scanning workflows have proven superior in ensuring precision, reducing the need for remakes due to poor fit, a common issue when relying on traditional physical impressions in humid environments.</w:t>
      </w:r>
    </w:p>
    <w:bookmarkEnd w:id="32"/>
    <w:bookmarkStart w:id="34" w:name="Xc979ec0cba2856c041822a430f53baa3eea0bf9"/>
    <w:p>
      <w:pPr>
        <w:pStyle w:val="Heading2"/>
      </w:pPr>
      <w:r>
        <w:t xml:space="preserve">6. Patient Compliance and Educational Outreach</w:t>
      </w:r>
    </w:p>
    <w:p>
      <w:pPr>
        <w:pStyle w:val="FirstParagraph"/>
      </w:pPr>
      <w:r>
        <w:t xml:space="preserve">A critical aspect of dental care in</w:t>
      </w:r>
    </w:p>
    <w:p>
      <w:pPr>
        <w:pStyle w:val="BodyText"/>
      </w:pPr>
      <w:bookmarkStart w:id="33" w:name="PhilippinesManila"/>
      <w:bookmarkEnd w:id="33"/>
      <w:r>
        <w:t xml:space="preserve">)</w:t>
      </w:r>
    </w:p>
    <w:p>
      <w:pPr>
        <w:pStyle w:val="BodyText"/>
      </w:pPr>
      <w:r>
        <w:rPr>
          <w:bCs/>
          <w:b/>
        </w:rPr>
        <w:t xml:space="preserve">Dentist</w:t>
      </w:r>
    </w:p>
    <w:bookmarkEnd w:id="34"/>
    <w:bookmarkEnd w:id="35"/>
    <w:bookmarkStart w:id="55" w:name="dental-laboratory-report"/>
    <w:p>
      <w:pPr>
        <w:pStyle w:val="Heading1"/>
      </w:pPr>
      <w:r>
        <w:t xml:space="preserve">DENTAL LABORATORY REPORT</w:t>
      </w:r>
    </w:p>
    <w:bookmarkStart w:id="36" w:name="X7cd011a0c37d95ebaa3b19cf02c9e9073f8ceec"/>
    <w:p>
      <w:pPr>
        <w:pStyle w:val="Heading3"/>
      </w:pPr>
      <w:r>
        <w:t xml:space="preserve">Clinical Evaluation of Dental Intervention Protocols and Patient Outcomes in the Philippines, Manila Region</w:t>
      </w:r>
    </w:p>
    <w:p>
      <w:pPr>
        <w:pStyle w:val="FirstParagraph"/>
      </w:pPr>
      <w:r>
        <w:rPr>
          <w:bCs/>
          <w:b/>
        </w:rPr>
        <w:t xml:space="preserve">Date:</w:t>
      </w:r>
      <w:r>
        <w:t xml:space="preserve"> </w:t>
      </w:r>
      <w:r>
        <w:t xml:space="preserve">May 24, 2024</w:t>
      </w:r>
      <w:r>
        <w:br/>
      </w:r>
      <w:r>
        <w:rPr>
          <w:bCs/>
          <w:b/>
        </w:rPr>
        <w:t xml:space="preserve">Reference ID:</w:t>
      </w:r>
      <w:r>
        <w:t xml:space="preserve">DLM-MNL-2024-89X</w:t>
      </w:r>
      <w:r>
        <w:br/>
      </w:r>
      <w:r>
        <w:rPr>
          <w:bCs/>
          <w:b/>
        </w:rPr>
        <w:t xml:space="preserve">Status:</w:t>
      </w:r>
      <w:r>
        <w:t xml:space="preserve"> </w:t>
      </w:r>
      <w:r>
        <w:t xml:space="preserve">Final Clinical Summary</w:t>
      </w:r>
    </w:p>
    <w:bookmarkEnd w:id="36"/>
    <w:bookmarkStart w:id="39" w:name="executive-summary-and-scope"/>
    <w:p>
      <w:pPr>
        <w:pStyle w:val="Heading2"/>
      </w:pPr>
      <w:r>
        <w:t xml:space="preserve">1. Executive Summary and Scope</w:t>
      </w:r>
    </w:p>
    <w:p>
      <w:pPr>
        <w:pStyle w:val="FirstParagraph"/>
      </w:pPr>
      <w:r>
        <w:t xml:space="preserve">This comprehensive</w:t>
      </w:r>
    </w:p>
    <w:p>
      <w:pPr>
        <w:pStyle w:val="BodyText"/>
      </w:pPr>
      <w:r>
        <w:t xml:space="preserve">Lab Report) serves as a critical analytical document designed to evaluate the efficacy, safety standards, and operational protocols of contemporary dental practices. The primary focus of this inquiry is centered on the specific clinical environment faced by a licensed</w:t>
      </w:r>
      <w:r>
        <w:t xml:space="preserve"> </w:t>
      </w:r>
      <w:r>
        <w:rPr>
          <w:bCs/>
          <w:b/>
        </w:rPr>
        <w:t xml:space="preserve">Dentist</w:t>
      </w:r>
      <w:r>
        <w:t xml:space="preserve"> </w:t>
      </w:r>
      <w:r>
        <w:t xml:space="preserve">operating within the bustling metropolitan area of</w:t>
      </w:r>
    </w:p>
    <w:p>
      <w:pPr>
        <w:pStyle w:val="BodyText"/>
      </w:pPr>
      <w:bookmarkStart w:id="37" w:name="PhilippinesManila"/>
      <w:bookmarkEnd w:id="37"/>
      <w:r>
        <w:t xml:space="preserve">)</w:t>
      </w:r>
    </w:p>
    <w:p>
      <w:pPr>
        <w:pStyle w:val="BodyText"/>
      </w:pPr>
      <w:r>
        <w:t xml:space="preserve">Philippines Manila.</w:t>
      </w:r>
    </w:p>
    <w:p>
      <w:pPr>
        <w:pStyle w:val="BodyText"/>
      </w:pPr>
      <w:r>
        <w:t xml:space="preserve">The unique demographic, climatic, and infrastructural characteristics of</w:t>
      </w:r>
    </w:p>
    <w:p>
      <w:pPr>
        <w:pStyle w:val="BodyText"/>
      </w:pPr>
      <w:bookmarkStart w:id="38" w:name="PhilippinesManila"/>
      <w:bookmarkEnd w:id="38"/>
      <w:r>
        <w:t xml:space="preserve">)</w:t>
      </w:r>
      <w:r>
        <w:t xml:space="preserve">Philippines Manila</w:t>
      </w:r>
      <w:r>
        <w:t xml:space="preserve">a) present distinct challenges that require specialized adaptation in dental care delivery. This report aggregates data from various clinical trials and observational studies conducted in major clinics across Metro Manila to provide a robust framework for improving patient outcomes. It is imperative for every</w:t>
      </w:r>
      <w:r>
        <w:t xml:space="preserve"> </w:t>
      </w:r>
      <w:r>
        <w:rPr>
          <w:bCs/>
          <w:b/>
        </w:rPr>
        <w:t xml:space="preserve">Dentist</w:t>
      </w:r>
      <w:r>
        <w:t xml:space="preserve"> </w:t>
      </w:r>
      <w:r>
        <w:t xml:space="preserve">reviewing this document to understand how local variables influence material science, infection control, and patient compliance.</w:t>
      </w:r>
    </w:p>
    <w:bookmarkEnd w:id="39"/>
    <w:bookmarkStart w:id="42" w:name="Xd09f128ffda8742b10b4c47df9ce8a755f18018"/>
    <w:p>
      <w:pPr>
        <w:pStyle w:val="Heading2"/>
      </w:pPr>
      <w:r>
        <w:t xml:space="preserve">2. Environmental Factors Impacting Dental Procedures</w:t>
      </w:r>
    </w:p>
    <w:p>
      <w:pPr>
        <w:pStyle w:val="FirstParagraph"/>
      </w:pPr>
      <w:r>
        <w:t xml:space="preserve">The tropical climate of the Philippines, particularly in the capital city of Manila, presents significant challenges for dental material stability. High humidity and ambient temperatures can affect the setting times of composite resins, impression materials, and cements. This</w:t>
      </w:r>
    </w:p>
    <w:p>
      <w:pPr>
        <w:pStyle w:val="BodyText"/>
      </w:pPr>
      <w:r>
        <w:t xml:space="preserve">Lab Report) details findings indicating that standard manufacturer-recommended curing protocols often require adjustment when practiced in the humid environment of</w:t>
      </w:r>
    </w:p>
    <w:p>
      <w:pPr>
        <w:pStyle w:val="BodyText"/>
      </w:pPr>
      <w:bookmarkStart w:id="40" w:name="PhilippinesManila"/>
      <w:bookmarkEnd w:id="40"/>
      <w:r>
        <w:t xml:space="preserve">)</w:t>
      </w:r>
      <w:r>
        <w:t xml:space="preserve">Philippines Manila</w:t>
      </w:r>
      <w:r>
        <w:t xml:space="preserve">.</w:t>
      </w:r>
    </w:p>
    <w:p>
      <w:pPr>
        <w:pStyle w:val="BodyText"/>
      </w:pPr>
      <w:r>
        <w:t xml:space="preserve">For instance, light-cured composite materials may exhibit reduced cross-linking density if the curing time is not extended to compensate for ambient heat. Consequently, a proactive</w:t>
      </w:r>
      <w:r>
        <w:t xml:space="preserve"> </w:t>
      </w:r>
      <w:r>
        <w:rPr>
          <w:bCs/>
          <w:b/>
        </w:rPr>
        <w:t xml:space="preserve">Dentist</w:t>
      </w:r>
      <w:r>
        <w:t xml:space="preserve"> </w:t>
      </w:r>
      <w:r>
        <w:t xml:space="preserve">in this region must implement rigorous environmental controls within the operatory, including air conditioning and dehumidifiers, to mimic ideal laboratory conditions. This ensures that restorative procedures meet international standards of longevity and aesthetics despite the external climatic pressures inherent to</w:t>
      </w:r>
    </w:p>
    <w:p>
      <w:pPr>
        <w:pStyle w:val="BodyText"/>
      </w:pPr>
      <w:bookmarkStart w:id="41" w:name="PhilippinesManila"/>
      <w:bookmarkEnd w:id="41"/>
      <w:r>
        <w:t xml:space="preserve">)</w:t>
      </w:r>
      <w:r>
        <w:t xml:space="preserve">Philippines Manila</w:t>
      </w:r>
      <w:r>
        <w:t xml:space="preserve">.</w:t>
      </w:r>
    </w:p>
    <w:bookmarkEnd w:id="42"/>
    <w:bookmarkStart w:id="45" w:name="X129f4361fca09a06b597ebdd749fd9ef98cc528"/>
    <w:p>
      <w:pPr>
        <w:pStyle w:val="Heading2"/>
      </w:pPr>
      <w:r>
        <w:t xml:space="preserve">3. Clinical Efficacy and Patient Demographics</w:t>
      </w:r>
    </w:p>
    <w:p>
      <w:pPr>
        <w:pStyle w:val="FirstParagraph"/>
      </w:pPr>
      <w:r>
        <w:t xml:space="preserve">The population of</w:t>
      </w:r>
    </w:p>
    <w:p>
      <w:pPr>
        <w:pStyle w:val="BodyText"/>
      </w:pPr>
      <w:bookmarkStart w:id="43" w:name="PhilippinesManila"/>
      <w:bookmarkEnd w:id="43"/>
      <w:r>
        <w:t xml:space="preserve">)</w:t>
      </w:r>
      <w:r>
        <w:t xml:space="preserve">Philippines Manila</w:t>
      </w:r>
      <w:r>
        <w:t xml:space="preserve">a) is characterized by a high density of residents, which influences the prevalence of certain oral health conditions. This report highlights a correlation between urban lifestyle factors—such as dietary habits rich in sugary beverages and snacks—and increased rates of dental caries among pediatric and adolescent populations.</w:t>
      </w:r>
    </w:p>
    <w:p>
      <w:pPr>
        <w:pStyle w:val="BodyText"/>
      </w:pPr>
      <w:r>
        <w:t xml:space="preserve">Data analyzed in this</w:t>
      </w:r>
    </w:p>
    <w:p>
      <w:pPr>
        <w:pStyle w:val="BodyText"/>
      </w:pPr>
      <w:r>
        <w:t xml:space="preserve">Lab Report) shows that preventive education provided by a knowledgeable</w:t>
      </w:r>
      <w:r>
        <w:t xml:space="preserve"> </w:t>
      </w:r>
      <w:r>
        <w:rPr>
          <w:bCs/>
          <w:b/>
        </w:rPr>
        <w:t xml:space="preserve">Dentist</w:t>
      </w:r>
      <w:r>
        <w:t xml:space="preserve"> </w:t>
      </w:r>
      <w:r>
        <w:t xml:space="preserve">significantly reduces the incidence of early childhood caries. In Manila, where access to healthcare can vary, community-based outreach programs integrated with private clinic practices have proven effective. The report suggests that dental professionals should not only focus on restorative treatments but also invest heavily in patient education tailored to the local cultural context of</w:t>
      </w:r>
    </w:p>
    <w:p>
      <w:pPr>
        <w:pStyle w:val="BodyText"/>
      </w:pPr>
      <w:bookmarkStart w:id="44" w:name="PhilippinesManila"/>
      <w:bookmarkEnd w:id="44"/>
      <w:r>
        <w:t xml:space="preserve">)</w:t>
      </w:r>
      <w:r>
        <w:t xml:space="preserve">Philippines Manila</w:t>
      </w:r>
      <w:r>
        <w:t xml:space="preserve">.</w:t>
      </w:r>
    </w:p>
    <w:bookmarkEnd w:id="45"/>
    <w:bookmarkStart w:id="48" w:name="X7a2139460d6c2115abae47346777c269881a9bf"/>
    <w:p>
      <w:pPr>
        <w:pStyle w:val="Heading2"/>
      </w:pPr>
      <w:r>
        <w:t xml:space="preserve">4. Infection Control and Biosecurity Standards</w:t>
      </w:r>
    </w:p>
    <w:p>
      <w:pPr>
        <w:pStyle w:val="FirstParagraph"/>
      </w:pPr>
      <w:r>
        <w:t xml:space="preserve">In the post-pandemic era, infection control protocols have become a cornerstone of dental practice. This section of the</w:t>
      </w:r>
    </w:p>
    <w:p>
      <w:pPr>
        <w:pStyle w:val="BodyText"/>
      </w:pPr>
      <w:r>
        <w:t xml:space="preserve">Lab Report) evaluates the adherence to universal precaution standards by clinics in</w:t>
      </w:r>
    </w:p>
    <w:p>
      <w:pPr>
        <w:pStyle w:val="BodyText"/>
      </w:pPr>
      <w:bookmarkStart w:id="46" w:name="PhilippinesManila"/>
      <w:bookmarkEnd w:id="46"/>
      <w:r>
        <w:t xml:space="preserve">)</w:t>
      </w:r>
      <w:r>
        <w:t xml:space="preserve">Philippines Manila</w:t>
      </w:r>
      <w:r>
        <w:t xml:space="preserve">.</w:t>
      </w:r>
    </w:p>
    <w:p>
      <w:pPr>
        <w:pStyle w:val="BodyText"/>
      </w:pPr>
      <w:r>
        <w:t xml:space="preserve">The study reveals that while major hospitals in Manila have robust biosecurity measures, private dental clinics vary significantly. A competent</w:t>
      </w:r>
      <w:r>
        <w:t xml:space="preserve"> </w:t>
      </w:r>
      <w:r>
        <w:rPr>
          <w:bCs/>
          <w:b/>
        </w:rPr>
        <w:t xml:space="preserve">Dentist</w:t>
      </w:r>
      <w:r>
        <w:t xml:space="preserve"> </w:t>
      </w:r>
      <w:r>
        <w:t xml:space="preserve">must ensure that their practice exceeds baseline regulatory requirements. This includes the use of autoclave sterilization for all surgical instruments, proper waste segregation according to Philippine environmental laws, and the mandatory use of personal protective equipment (PPE) for both staff and patients. The report emphasizes that maintaining these standards is not only a legal obligation but also a critical component of professional integrity in</w:t>
      </w:r>
    </w:p>
    <w:p>
      <w:pPr>
        <w:pStyle w:val="BodyText"/>
      </w:pPr>
      <w:bookmarkStart w:id="47" w:name="PhilippinesManila"/>
      <w:bookmarkEnd w:id="47"/>
      <w:r>
        <w:t xml:space="preserve">)</w:t>
      </w:r>
      <w:r>
        <w:t xml:space="preserve">Philippines Manila</w:t>
      </w:r>
      <w:r>
        <w:t xml:space="preserve">.</w:t>
      </w:r>
    </w:p>
    <w:bookmarkEnd w:id="48"/>
    <w:bookmarkStart w:id="51" w:name="X87aa48ec215b5c2f52f6a0834c4c16f1a146d82"/>
    <w:p>
      <w:pPr>
        <w:pStyle w:val="Heading2"/>
      </w:pPr>
      <w:r>
        <w:t xml:space="preserve">5. Material Science and Supply Chain Logistics</w:t>
      </w:r>
    </w:p>
    <w:p>
      <w:pPr>
        <w:pStyle w:val="FirstParagraph"/>
      </w:pPr>
      <w:r>
        <w:t xml:space="preserve">The availability and quality of dental materials are crucial for clinical success. In</w:t>
      </w:r>
    </w:p>
    <w:p>
      <w:pPr>
        <w:pStyle w:val="BodyText"/>
      </w:pPr>
      <w:bookmarkStart w:id="49" w:name="PhilippinesManila"/>
      <w:bookmarkEnd w:id="49"/>
      <w:r>
        <w:t xml:space="preserve">)</w:t>
      </w:r>
      <w:r>
        <w:t xml:space="preserve">Philippines Manila</w:t>
      </w:r>
      <w:r>
        <w:t xml:space="preserve">, supply chain disruptions can occasionally occur due to logistical bottlenecks. This</w:t>
      </w:r>
    </w:p>
    <w:p>
      <w:pPr>
        <w:pStyle w:val="BodyText"/>
      </w:pPr>
      <w:r>
        <w:t xml:space="preserve">Lab Report) advises that a forward-thinking</w:t>
      </w:r>
      <w:r>
        <w:t xml:space="preserve"> </w:t>
      </w:r>
      <w:r>
        <w:rPr>
          <w:bCs/>
          <w:b/>
        </w:rPr>
        <w:t xml:space="preserve">Dentist</w:t>
      </w:r>
      <w:r>
        <w:t xml:space="preserve"> </w:t>
      </w:r>
      <w:r>
        <w:t xml:space="preserve">should maintain adequate inventory levels of critical consumables.</w:t>
      </w:r>
    </w:p>
    <w:p>
      <w:pPr>
        <w:pStyle w:val="BodyText"/>
      </w:pPr>
      <w:r>
        <w:t xml:space="preserve">Furthermore, the integration of digital dentistry technologies, such as intraoral scanners and CAD/CAM milling units, has gained traction in Manila. These technologies reduce reliance on physical supply chains for certain restorations by allowing for same-day fabrication. The report supports the adoption of these digital workflows as a strategic advantage for dental practices aiming to provide efficient care in the competitive market of</w:t>
      </w:r>
    </w:p>
    <w:p>
      <w:pPr>
        <w:pStyle w:val="BodyText"/>
      </w:pPr>
      <w:bookmarkStart w:id="50" w:name="PhilippinesManila"/>
      <w:bookmarkEnd w:id="50"/>
      <w:r>
        <w:t xml:space="preserve">)</w:t>
      </w:r>
      <w:r>
        <w:t xml:space="preserve">Philippines Manila</w:t>
      </w:r>
      <w:r>
        <w:t xml:space="preserve">.</w:t>
      </w:r>
    </w:p>
    <w:bookmarkEnd w:id="51"/>
    <w:bookmarkStart w:id="54" w:name="conclusion-and-recommendations"/>
    <w:p>
      <w:pPr>
        <w:pStyle w:val="Heading2"/>
      </w:pPr>
      <w:r>
        <w:t xml:space="preserve">6. Conclusion and Recommendations</w:t>
      </w:r>
    </w:p>
    <w:p>
      <w:pPr>
        <w:pStyle w:val="FirstParagraph"/>
      </w:pPr>
      <w:r>
        <w:t xml:space="preserve">In conclusion, this</w:t>
      </w:r>
    </w:p>
    <w:p>
      <w:pPr>
        <w:pStyle w:val="BodyText"/>
      </w:pPr>
      <w:r>
        <w:t xml:space="preserve">Lab Report) underscores the complexity of delivering high-quality dental care in the unique environment of</w:t>
      </w:r>
    </w:p>
    <w:p>
      <w:pPr>
        <w:pStyle w:val="BodyText"/>
      </w:pPr>
      <w:bookmarkStart w:id="52" w:name="PhilippinesManila"/>
      <w:bookmarkEnd w:id="52"/>
      <w:r>
        <w:t xml:space="preserve">)</w:t>
      </w:r>
      <w:r>
        <w:t xml:space="preserve">Philippines Manila</w:t>
      </w:r>
      <w:r>
        <w:t xml:space="preserve">.</w:t>
      </w:r>
    </w:p>
    <w:p>
      <w:pPr>
        <w:numPr>
          <w:ilvl w:val="0"/>
          <w:numId w:val="1001"/>
        </w:numPr>
        <w:pStyle w:val="Compact"/>
      </w:pPr>
      <w:r>
        <w:rPr>
          <w:bCs/>
          <w:b/>
        </w:rPr>
        <w:t xml:space="preserve">Dentist</w:t>
      </w:r>
      <w:r>
        <w:t xml:space="preserve">s must adapt clinical techniques to account for environmental factors such as humidity.</w:t>
      </w:r>
    </w:p>
    <w:p>
      <w:pPr>
        <w:numPr>
          <w:ilvl w:val="0"/>
          <w:numId w:val="1001"/>
        </w:numPr>
        <w:pStyle w:val="Compact"/>
      </w:pPr>
      <w:r>
        <w:t xml:space="preserve">Lab Report) data suggests a strong emphasis on preventive education to combat lifestyle-related oral diseases.</w:t>
      </w:r>
    </w:p>
    <w:p>
      <w:pPr>
        <w:numPr>
          <w:ilvl w:val="0"/>
          <w:numId w:val="1001"/>
        </w:numPr>
        <w:pStyle w:val="Compact"/>
      </w:pPr>
      <w:r>
        <w:t xml:space="preserve">Rigorous infection control protocols are non-negotiable for patient safety in this region.</w:t>
      </w:r>
    </w:p>
    <w:p>
      <w:pPr>
        <w:pStyle w:val="FirstParagraph"/>
      </w:pPr>
      <w:r>
        <w:t xml:space="preserve">By adhering to the guidelines outlined herein, dental professionals can ensure that they provide safe, effective, and compassionate care to their patients in</w:t>
      </w:r>
    </w:p>
    <w:p>
      <w:pPr>
        <w:pStyle w:val="BodyText"/>
      </w:pPr>
      <w:bookmarkStart w:id="53" w:name="PhilippinesManila"/>
      <w:bookmarkEnd w:id="53"/>
      <w:r>
        <w:t xml:space="preserve">)</w:t>
      </w:r>
      <w:r>
        <w:t xml:space="preserve">Philippines Manila</w:t>
      </w:r>
      <w:r>
        <w:t xml:space="preserve">.</w:t>
      </w:r>
    </w:p>
    <w:bookmarkEnd w:id="54"/>
    <w:bookmarkEnd w:id="55"/>
    <w:p>
      <w:pPr>
        <w:pStyle w:val="BodyText"/>
      </w:pPr>
      <w:r>
        <w:t xml:space="preserve">© 2024 Dental Clinical Research Group. All Rights Reserved.</w:t>
      </w:r>
      <w:r>
        <w:br/>
      </w:r>
      <w:r>
        <w:t xml:space="preserve">This document is for professional use only within the jurisdiction of the Philippines.</w:t>
      </w:r>
    </w:p>
    <w:p>
      <w:pPr>
        <w:pStyle w:val="BodyText"/>
      </w:pPr>
      <w:hyperlink w:anchor="PhilippinesManila">
        <w:r>
          <w:rPr>
            <w:rStyle w:val="Hyperlink"/>
          </w:rPr>
          <w:t xml:space="preserve">Philippines Manila</w:t>
        </w:r>
      </w:hyperlink>
      <w:r>
        <w:t xml:space="preserve"> </w:t>
      </w:r>
      <w:hyperlink w:anchor="Dentist">
        <w:r>
          <w:rPr>
            <w:rStyle w:val="Hyperlink"/>
          </w:rPr>
          <w:t xml:space="preserve">Dentist</w:t>
        </w:r>
      </w:hyperlink>
      <w:r>
        <w:t xml:space="preserve"> </w:t>
      </w:r>
      <w:hyperlink w:anchor="LabReport">
        <w:r>
          <w:rPr>
            <w:rStyle w:val="Hyperlink"/>
          </w:rPr>
          <w:t xml:space="preserve">Lab Report</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Laboratory Report: Clinical Analysis and Procedural Documentation for Manila Region</dc:title>
  <dc:creator/>
  <dc:language>en</dc:language>
  <cp:keywords/>
  <dcterms:created xsi:type="dcterms:W3CDTF">2026-07-29T12:52:31Z</dcterms:created>
  <dcterms:modified xsi:type="dcterms:W3CDTF">2026-07-29T12:52:31Z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