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on</w:t>
      </w:r>
      <w:r>
        <w:t xml:space="preserve"> </w:t>
      </w:r>
      <w:r>
        <w:t xml:space="preserve">Dental</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2a8bee1c41fda1263e770bc5df178fa0ed72622"/>
    <w:p>
      <w:pPr>
        <w:pStyle w:val="Heading1"/>
      </w:pPr>
      <w:r>
        <w:t xml:space="preserve">Dental Health Infrastructure and Clinical Standards Lab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Abu Dhabi</w:t>
      </w:r>
      <w:r>
        <w:br/>
      </w:r>
      <w:r>
        <w:rPr>
          <w:bCs/>
          <w:b/>
        </w:rPr>
        <w:t xml:space="preserve">Focus Area:</w:t>
      </w:r>
      <w:r>
        <w:br/>
      </w:r>
      <w:r>
        <w:rPr>
          <w:iCs/>
          <w:i/>
        </w:rPr>
        <w:t xml:space="preserve">A detailed examination of the regulatory framework, clinical excellence, and technological integration within the local</w:t>
      </w:r>
      <w:r>
        <w:t xml:space="preserve"> </w:t>
      </w:r>
      <w:r>
        <w:rPr>
          <w:iCs/>
          <w:i/>
        </w:rPr>
        <w:t xml:space="preserve">dentist</w:t>
      </w:r>
      <w:r>
        <w:br/>
      </w:r>
      <w:r>
        <w:rPr>
          <w:bCs/>
          <w:b/>
        </w:rPr>
        <w:t xml:space="preserve">Scope:</w:t>
      </w:r>
      <w:r>
        <w:t xml:space="preserve"> </w:t>
      </w:r>
      <w:r>
        <w:t xml:space="preserve">This document serves as a comprehensive laboratory report analyzing the quality of care provided by any licensed</w:t>
      </w:r>
      <w:r>
        <w:t xml:space="preserve"> </w:t>
      </w:r>
      <w:hyperlink w:anchor="Xa39a3ee5e6b4b0d3255bfef95601890afd80709">
        <w:r>
          <w:rPr>
            <w:rStyle w:val="Hyperlink"/>
          </w:rPr>
          <w:t xml:space="preserve">dentist</w:t>
        </w:r>
      </w:hyperlink>
      <w:r>
        <w:t xml:space="preserve"> </w:t>
      </w:r>
      <w:r>
        <w:t xml:space="preserve">operating within the specific geographic and regulatory context of</w:t>
      </w:r>
      <w:r>
        <w:t xml:space="preserve"> </w:t>
      </w:r>
      <w:r>
        <w:rPr>
          <w:bCs/>
          <w:b/>
        </w:rPr>
        <w:t xml:space="preserve">Dubai United Arab Emirates Abu Dhabi.</w:t>
      </w:r>
      <w:r>
        <w:t xml:space="preserve">. While Dubai and Abu Dhabi are distinct emirates, this report focuses primarily on the capital region, noting that standards often ripple across both regions.</w:t>
      </w:r>
    </w:p>
    <w:bookmarkStart w:id="20" w:name="executive-summary"/>
    <w:p>
      <w:pPr>
        <w:pStyle w:val="Heading2"/>
      </w:pPr>
      <w:r>
        <w:t xml:space="preserve">1. Executive Summary</w:t>
      </w:r>
    </w:p>
    <w:p>
      <w:pPr>
        <w:pStyle w:val="FirstParagraph"/>
      </w:pPr>
      <w:r>
        <w:t xml:space="preserve">The dental healthcare sector in</w:t>
      </w:r>
      <w:r>
        <w:t xml:space="preserve"> </w:t>
      </w:r>
      <w:r>
        <w:rPr>
          <w:bCs/>
          <w:b/>
        </w:rPr>
        <w:t xml:space="preserve">United Arab Emirates Abu Dhabi</w:t>
      </w:r>
      <w:r>
        <w:t xml:space="preserve"> </w:t>
      </w:r>
      <w:r>
        <w:t xml:space="preserve">has undergone a transformative evolution over the past two decades. This lab report aims to evaluate the operational, clinical, and regulatory environments that define modern dental practices in this region. The findings indicate that a practicing</w:t>
      </w:r>
      <w:r>
        <w:t xml:space="preserve"> </w:t>
      </w:r>
      <w:hyperlink w:anchor="Xa39a3ee5e6b4b0d3255bfef95601890afd80709">
        <w:r>
          <w:rPr>
            <w:rStyle w:val="Hyperlink"/>
          </w:rPr>
          <w:t xml:space="preserve">dentist</w:t>
        </w:r>
      </w:hyperlink>
      <w:r>
        <w:t xml:space="preserve"> </w:t>
      </w:r>
      <w:r>
        <w:t xml:space="preserve">in</w:t>
      </w:r>
      <w:r>
        <w:t xml:space="preserve"> </w:t>
      </w:r>
      <w:r>
        <w:rPr>
          <w:bCs/>
          <w:b/>
        </w:rPr>
        <w:t xml:space="preserve">Dubai United Arab Emirates Abu Dhabi</w:t>
      </w:r>
      <w:r>
        <w:t xml:space="preserve"> </w:t>
      </w:r>
      <w:r>
        <w:t xml:space="preserve">must adhere to some of the most stringent hygiene protocols and advanced technological standards globally. This report details the licensing requirements, infection control laboratories, patient safety metrics, and the integration of digital dentistry that characterize high-quality care in this jurisdiction.</w:t>
      </w:r>
    </w:p>
    <w:bookmarkEnd w:id="20"/>
    <w:bookmarkStart w:id="21" w:name="X43f674e588db088ce10602be95bac75d6855ca4"/>
    <w:p>
      <w:pPr>
        <w:pStyle w:val="Heading2"/>
      </w:pPr>
      <w:r>
        <w:t xml:space="preserve">2. Regulatory Framework and Licensing in United Arab Emirates Abu Dhabi</w:t>
      </w:r>
    </w:p>
    <w:p>
      <w:pPr>
        <w:pStyle w:val="FirstParagraph"/>
      </w:pPr>
      <w:r>
        <w:t xml:space="preserve">The foundation of dental excellence in</w:t>
      </w:r>
      <w:r>
        <w:t xml:space="preserve"> </w:t>
      </w:r>
      <w:r>
        <w:rPr>
          <w:bCs/>
          <w:b/>
        </w:rPr>
        <w:t xml:space="preserve">Dubai United Arab Emirates Abu Dhabi</w:t>
      </w:r>
      <w:r>
        <w:t xml:space="preserve"> </w:t>
      </w:r>
      <w:r>
        <w:t xml:space="preserve">is rooted in its rigorous regulatory framework. Unlike many other regions, the health sector here is heavily monitored by the Department of Health (DoH) for</w:t>
      </w:r>
      <w:r>
        <w:t xml:space="preserve"> </w:t>
      </w:r>
      <w:r>
        <w:rPr>
          <w:bCs/>
          <w:b/>
        </w:rPr>
        <w:t xml:space="preserve">Dubai United Arab Emirates Abu Dhabi.</w:t>
      </w:r>
      <w:r>
        <w:t xml:space="preserve">. Before any individual can operate as a</w:t>
      </w:r>
      <w:r>
        <w:t xml:space="preserve"> </w:t>
      </w:r>
      <w:hyperlink w:anchor="Xa39a3ee5e6b4b0d3255bfef95601890afd80709">
        <w:r>
          <w:rPr>
            <w:rStyle w:val="Hyperlink"/>
          </w:rPr>
          <w:t xml:space="preserve">dentist</w:t>
        </w:r>
      </w:hyperlink>
      <w:r>
        <w:t xml:space="preserve">, they must undergo a comprehensive verification process known as DataFlow. This laboratory-style background check verifies educational credentials, professional experience, and disciplinary history to ensure that only qualified professionals enter the market.</w:t>
      </w:r>
      <w:r>
        <w:t xml:space="preserve"> </w:t>
      </w:r>
      <w:r>
        <w:t xml:space="preserve">Furthermore, the license renewal process is contingent upon continuing medical education (CME) credits. A</w:t>
      </w:r>
      <w:r>
        <w:t xml:space="preserve"> </w:t>
      </w:r>
      <w:hyperlink w:anchor="Xa39a3ee5e6b4b0d3255bfef95601890afd80709">
        <w:r>
          <w:rPr>
            <w:rStyle w:val="Hyperlink"/>
          </w:rPr>
          <w:t xml:space="preserve">dentist</w:t>
        </w:r>
      </w:hyperlink>
      <w:r>
        <w:t xml:space="preserve"> </w:t>
      </w:r>
      <w:r>
        <w:t xml:space="preserve">in</w:t>
      </w:r>
      <w:r>
        <w:t xml:space="preserve"> </w:t>
      </w:r>
      <w:r>
        <w:rPr>
          <w:bCs/>
          <w:b/>
        </w:rPr>
        <w:t xml:space="preserve">Dubai United Arab Emirates Abu Dhabi</w:t>
      </w:r>
      <w:r>
        <w:t xml:space="preserve"> </w:t>
      </w:r>
      <w:r>
        <w:t xml:space="preserve">must regularly update their knowledge on emerging treatments, ensuring that the local population has access to state-of-the-art care. The regulatory body also mandates regular inspections of dental clinics, treating them almost like laboratory environments where sterility and protocol adherence are non-negotiable.</w:t>
      </w:r>
    </w:p>
    <w:bookmarkEnd w:id="21"/>
    <w:bookmarkStart w:id="22" w:name="Xd2d761d430e26673ef23d7da2be1ded92d0bd88"/>
    <w:p>
      <w:pPr>
        <w:pStyle w:val="Heading2"/>
      </w:pPr>
      <w:r>
        <w:t xml:space="preserve">3. Infection Control and Sterilization Protocols</w:t>
      </w:r>
    </w:p>
    <w:p>
      <w:pPr>
        <w:pStyle w:val="FirstParagraph"/>
      </w:pPr>
      <w:r>
        <w:t xml:space="preserve">One of the critical aspects of this lab report is the analysis of infection control standards. In</w:t>
      </w:r>
      <w:r>
        <w:t xml:space="preserve"> </w:t>
      </w:r>
      <w:r>
        <w:rPr>
          <w:bCs/>
          <w:b/>
        </w:rPr>
        <w:t xml:space="preserve">Dubai United Arab Emirates Abu Dhabi</w:t>
      </w:r>
      <w:r>
        <w:t xml:space="preserve">, dental clinics are required to function with the precision of a medical laboratory regarding sterilization. The use of autoclaves, chemical disinfectants, and single-use instrumentation is strictly regulated by law.</w:t>
      </w:r>
      <w:r>
        <w:t xml:space="preserve"> </w:t>
      </w:r>
      <w:r>
        <w:t xml:space="preserve">When examining the workflow of a</w:t>
      </w:r>
      <w:r>
        <w:t xml:space="preserve"> </w:t>
      </w:r>
      <w:hyperlink w:anchor="Xa39a3ee5e6b4b0d3255bfef95601890afd80709">
        <w:r>
          <w:rPr>
            <w:rStyle w:val="Hyperlink"/>
          </w:rPr>
          <w:t xml:space="preserve">dentist</w:t>
        </w:r>
      </w:hyperlink>
      <w:r>
        <w:t xml:space="preserve"> </w:t>
      </w:r>
      <w:r>
        <w:t xml:space="preserve">in this region, it becomes evident that cross-contamination prevention is prioritized above all else. The layout of dental operatories often mimics laboratory design principles to facilitate easy cleaning and disinfection between patients. This includes separate zones for clean and dirty instruments, ensuring that the risk of infection transmission is virtually eliminated. For patients visiting a</w:t>
      </w:r>
      <w:r>
        <w:t xml:space="preserve"> </w:t>
      </w:r>
      <w:hyperlink w:anchor="Xa39a3ee5e6b4b0d3255bfef95601890afd80709">
        <w:r>
          <w:rPr>
            <w:rStyle w:val="Hyperlink"/>
          </w:rPr>
          <w:t xml:space="preserve">dentist</w:t>
        </w:r>
      </w:hyperlink>
      <w:r>
        <w:t xml:space="preserve"> </w:t>
      </w:r>
      <w:r>
        <w:t xml:space="preserve">in</w:t>
      </w:r>
      <w:r>
        <w:t xml:space="preserve"> </w:t>
      </w:r>
      <w:r>
        <w:rPr>
          <w:bCs/>
          <w:b/>
        </w:rPr>
        <w:t xml:space="preserve">Dubai United Arab Emirates Abu Dhabi</w:t>
      </w:r>
      <w:r>
        <w:t xml:space="preserve">, this level of hygiene provides a significant peace of mind, distinguishing these clinics from many international counterparts where regulations may be less stringent.</w:t>
      </w:r>
    </w:p>
    <w:bookmarkEnd w:id="22"/>
    <w:bookmarkStart w:id="23" w:name="Xc64f7ea1ddc5a93edb864f5f08b1da0cf1e41e8"/>
    <w:p>
      <w:pPr>
        <w:pStyle w:val="Heading2"/>
      </w:pPr>
      <w:r>
        <w:t xml:space="preserve">4. Technological Integration and Digital Dentistry</w:t>
      </w:r>
    </w:p>
    <w:p>
      <w:pPr>
        <w:pStyle w:val="FirstParagraph"/>
      </w:pPr>
      <w:r>
        <w:t xml:space="preserve">The technological landscape for a</w:t>
      </w:r>
      <w:r>
        <w:t xml:space="preserve"> </w:t>
      </w:r>
      <w:hyperlink w:anchor="Xa39a3ee5e6b4b0d3255bfef95601890afd80709">
        <w:r>
          <w:rPr>
            <w:rStyle w:val="Hyperlink"/>
          </w:rPr>
          <w:t xml:space="preserve">dentist</w:t>
        </w:r>
      </w:hyperlink>
      <w:r>
        <w:t xml:space="preserve"> </w:t>
      </w:r>
      <w:r>
        <w:t xml:space="preserve">in</w:t>
      </w:r>
      <w:r>
        <w:t xml:space="preserve"> </w:t>
      </w:r>
      <w:r>
        <w:rPr>
          <w:bCs/>
          <w:b/>
        </w:rPr>
        <w:t xml:space="preserve">Dubai United Arab Emirates Abu Dhabi</w:t>
      </w:r>
      <w:r>
        <w:t xml:space="preserve"> </w:t>
      </w:r>
      <w:r>
        <w:t xml:space="preserve">is advanced. The integration of digital radiography, intraoral scanners, and CAD/CAM (Computer-Aided Design/Computer-Aided Manufacturing) systems is standard practice in top-tier clinics. This report highlights that the shift from analog to digital dentistry has not only improved diagnostic accuracy but also enhanced patient comfort.</w:t>
      </w:r>
      <w:r>
        <w:t xml:space="preserve"> </w:t>
      </w:r>
      <w:r>
        <w:t xml:space="preserve">For instance, cone-beam computed tomography (CBCT) scans are routinely available, allowing a</w:t>
      </w:r>
      <w:r>
        <w:t xml:space="preserve"> </w:t>
      </w:r>
      <w:hyperlink w:anchor="Xa39a3ee5e6b4b0d3255bfef95601890afd80709">
        <w:r>
          <w:rPr>
            <w:rStyle w:val="Hyperlink"/>
          </w:rPr>
          <w:t xml:space="preserve">dentist</w:t>
        </w:r>
      </w:hyperlink>
      <w:r>
        <w:t xml:space="preserve"> </w:t>
      </w:r>
      <w:r>
        <w:t xml:space="preserve">to provide three-dimensional imaging of the jaw and teeth. This technology is crucial for implantology and endodontics. In the context of</w:t>
      </w:r>
      <w:r>
        <w:t xml:space="preserve"> </w:t>
      </w:r>
      <w:r>
        <w:rPr>
          <w:bCs/>
          <w:b/>
        </w:rPr>
        <w:t xml:space="preserve">Dubai United Arab Emirates Abu Dhabi</w:t>
      </w:r>
      <w:r>
        <w:t xml:space="preserve">, the investment in such high-cost equipment reflects a commitment to providing world-class healthcare infrastructure. The ability to produce same-day crowns using CEREC machines or similar technologies allows patients to receive immediate restorations, reducing treatment time significantly compared to traditional methods.</w:t>
      </w:r>
    </w:p>
    <w:bookmarkEnd w:id="23"/>
    <w:bookmarkStart w:id="24" w:name="X291960c2b3467bde798482f63933cd94acb4356"/>
    <w:p>
      <w:pPr>
        <w:pStyle w:val="Heading2"/>
      </w:pPr>
      <w:r>
        <w:t xml:space="preserve">5. Multidisciplinary Approach and Patient Demographics</w:t>
      </w:r>
    </w:p>
    <w:p>
      <w:pPr>
        <w:pStyle w:val="FirstParagraph"/>
      </w:pPr>
      <w:r>
        <w:t xml:space="preserve">A unique characteristic of dental care in</w:t>
      </w:r>
      <w:r>
        <w:t xml:space="preserve"> </w:t>
      </w:r>
      <w:r>
        <w:rPr>
          <w:bCs/>
          <w:b/>
        </w:rPr>
        <w:t xml:space="preserve">Dubai United Arab Emirates Abu Dhabi</w:t>
      </w:r>
      <w:r>
        <w:t xml:space="preserve"> </w:t>
      </w:r>
      <w:r>
        <w:t xml:space="preserve">is the multicultural demographic it serves. A</w:t>
      </w:r>
      <w:r>
        <w:t xml:space="preserve"> </w:t>
      </w:r>
      <w:hyperlink w:anchor="Xa39a3ee5e6b4b0d3255bfef95601890afd80709">
        <w:r>
          <w:rPr>
            <w:rStyle w:val="Hyperlink"/>
          </w:rPr>
          <w:t xml:space="preserve">dentist</w:t>
        </w:r>
      </w:hyperlink>
      <w:r>
        <w:t xml:space="preserve"> </w:t>
      </w:r>
      <w:r>
        <w:t xml:space="preserve">working in this environment must be adept at communicating with patients from diverse linguistic and cultural backgrounds. This necessitates a high level of soft skill development alongside technical proficiency.</w:t>
      </w:r>
      <w:r>
        <w:t xml:space="preserve"> </w:t>
      </w:r>
      <w:r>
        <w:t xml:space="preserve">Moreover, dental practices often operate on a multidisciplinary model. It is common for a single clinic to house orthodontists, periodontists, oral surgeons, and general practitioners under one roof. This lab report suggests that this integrated approach benefits patients in</w:t>
      </w:r>
      <w:r>
        <w:t xml:space="preserve"> </w:t>
      </w:r>
      <w:r>
        <w:rPr>
          <w:bCs/>
          <w:b/>
        </w:rPr>
        <w:t xml:space="preserve">Dubai United Arab Emirates Abu Dhabi</w:t>
      </w:r>
      <w:r>
        <w:t xml:space="preserve"> </w:t>
      </w:r>
      <w:r>
        <w:t xml:space="preserve">by facilitating seamless referrals and comprehensive treatment planning. When a patient sees a</w:t>
      </w:r>
      <w:r>
        <w:t xml:space="preserve"> </w:t>
      </w:r>
      <w:hyperlink w:anchor="Xa39a3ee5e6b4b0d3255bfef95601890afd80709">
        <w:r>
          <w:rPr>
            <w:rStyle w:val="Hyperlink"/>
          </w:rPr>
          <w:t xml:space="preserve">dentist</w:t>
        </w:r>
      </w:hyperlink>
      <w:r>
        <w:t xml:space="preserve"> </w:t>
      </w:r>
      <w:r>
        <w:t xml:space="preserve">for routine cleaning, they may simultaneously consult with an orthodontist or an oral surgeon if necessary, streamlining the healthcare experience.</w:t>
      </w:r>
    </w:p>
    <w:bookmarkEnd w:id="24"/>
    <w:bookmarkStart w:id="25" w:name="X7bf5987463cae6362f3084e5c6e2c98d323613f"/>
    <w:p>
      <w:pPr>
        <w:pStyle w:val="Heading2"/>
      </w:pPr>
      <w:r>
        <w:t xml:space="preserve">6. Cosmetic Dentistry Aesthetics and Standards</w:t>
      </w:r>
    </w:p>
    <w:p>
      <w:pPr>
        <w:pStyle w:val="FirstParagraph"/>
      </w:pPr>
      <w:r>
        <w:t xml:space="preserve">Given the aesthetic-centric culture prevalent in</w:t>
      </w:r>
      <w:r>
        <w:t xml:space="preserve"> </w:t>
      </w:r>
      <w:r>
        <w:rPr>
          <w:bCs/>
          <w:b/>
        </w:rPr>
        <w:t xml:space="preserve">Dubai United Arab Emirates Abu Dhabi</w:t>
      </w:r>
      <w:r>
        <w:t xml:space="preserve">, cosmetic dentistry has seen exponential growth. The demand for teeth whitening, veneers, and smile makeovers is high among residents and tourists alike. Consequently, a</w:t>
      </w:r>
      <w:r>
        <w:t xml:space="preserve"> </w:t>
      </w:r>
      <w:hyperlink w:anchor="Xa39a3ee5e6b4b0d3255bfef95601890afd80709">
        <w:r>
          <w:rPr>
            <w:rStyle w:val="Hyperlink"/>
          </w:rPr>
          <w:t xml:space="preserve">dentist</w:t>
        </w:r>
      </w:hyperlink>
      <w:r>
        <w:t xml:space="preserve"> </w:t>
      </w:r>
      <w:r>
        <w:t xml:space="preserve">specializing in this niche must possess an artistic eye combined with technical expertise.</w:t>
      </w:r>
      <w:r>
        <w:t xml:space="preserve"> </w:t>
      </w:r>
      <w:r>
        <w:t xml:space="preserve">This report notes that the standards for aesthetic outcomes in</w:t>
      </w:r>
      <w:r>
        <w:t xml:space="preserve"> </w:t>
      </w:r>
      <w:r>
        <w:rPr>
          <w:bCs/>
          <w:b/>
        </w:rPr>
        <w:t xml:space="preserve">Dubai United Arab Emirates Abu Dhabi</w:t>
      </w:r>
      <w:r>
        <w:t xml:space="preserve"> </w:t>
      </w:r>
      <w:r>
        <w:t xml:space="preserve">are exceptionally high. Patients expect results that are not only functional but also visually perfect. Therefore,</w:t>
      </w:r>
      <w:r>
        <w:t xml:space="preserve"> </w:t>
      </w:r>
      <w:hyperlink w:anchor="Xa39a3ee5e6b4b0d3255bfef95601890afd80709">
        <w:r>
          <w:rPr>
            <w:rStyle w:val="Hyperlink"/>
          </w:rPr>
          <w:t xml:space="preserve">dentist</w:t>
        </w:r>
      </w:hyperlink>
      <w:r>
        <w:t xml:space="preserve"> </w:t>
      </w:r>
      <w:r>
        <w:t xml:space="preserve">professionals must stay abreast of the latest trends in veneer materials, such as e.max and zirconia, to meet these expectations. The competition among dental providers drives continuous improvement in aesthetic techniques and patient satisfaction scores.</w:t>
      </w:r>
    </w:p>
    <w:bookmarkEnd w:id="25"/>
    <w:bookmarkStart w:id="26" w:name="cost-structures-and-insurance-coverage"/>
    <w:p>
      <w:pPr>
        <w:pStyle w:val="Heading2"/>
      </w:pPr>
      <w:r>
        <w:t xml:space="preserve">7. Cost Structures and Insurance Coverage</w:t>
      </w:r>
    </w:p>
    <w:p>
      <w:pPr>
        <w:pStyle w:val="FirstParagraph"/>
      </w:pPr>
      <w:r>
        <w:t xml:space="preserve">The economic aspect of dental care is another vital component of this lab report. In</w:t>
      </w:r>
      <w:r>
        <w:t xml:space="preserve"> </w:t>
      </w:r>
      <w:r>
        <w:rPr>
          <w:bCs/>
          <w:b/>
        </w:rPr>
        <w:t xml:space="preserve">Dubai United Arab Emirates Abu Dhabi</w:t>
      </w:r>
      <w:r>
        <w:t xml:space="preserve">, healthcare costs are generally higher than the regional average, reflecting the high quality of services, advanced technology, and stringent labor laws that protect staff rights. However, a significant portion of the population is covered by mandatory health insurance schemes.</w:t>
      </w:r>
      <w:r>
        <w:t xml:space="preserve"> </w:t>
      </w:r>
      <w:r>
        <w:t xml:space="preserve">A</w:t>
      </w:r>
      <w:r>
        <w:t xml:space="preserve"> </w:t>
      </w:r>
      <w:hyperlink w:anchor="Xa39a3ee5e6b4b0d3255bfef95601890afd80709">
        <w:r>
          <w:rPr>
            <w:rStyle w:val="Hyperlink"/>
          </w:rPr>
          <w:t xml:space="preserve">dentist</w:t>
        </w:r>
      </w:hyperlink>
      <w:r>
        <w:t xml:space="preserve"> </w:t>
      </w:r>
      <w:r>
        <w:t xml:space="preserve">operating in this region must be proficient in navigating insurance protocols. Claims processing must be accurate and timely to ensure that patients can access their benefits without financial strain. The transparency required by insurers in</w:t>
      </w:r>
      <w:r>
        <w:t xml:space="preserve"> </w:t>
      </w:r>
      <w:r>
        <w:rPr>
          <w:bCs/>
          <w:b/>
        </w:rPr>
        <w:t xml:space="preserve">Dubai United Arab Emirates Abu Dhabi</w:t>
      </w:r>
      <w:r>
        <w:t xml:space="preserve"> </w:t>
      </w:r>
      <w:r>
        <w:t xml:space="preserve">adds another layer of accountability for dental practices, ensuring that treatments recommended are clinically necessary and appropriately coded.</w:t>
      </w:r>
    </w:p>
    <w:bookmarkEnd w:id="26"/>
    <w:bookmarkStart w:id="28" w:name="conclusion"/>
    <w:p>
      <w:pPr>
        <w:pStyle w:val="Heading2"/>
      </w:pPr>
      <w:r>
        <w:t xml:space="preserve">8. Conclusion</w:t>
      </w:r>
    </w:p>
    <w:p>
      <w:pPr>
        <w:pStyle w:val="FirstParagraph"/>
      </w:pPr>
      <w:r>
        <w:t xml:space="preserve">In conclusion, this lab report underscores the sophisticated nature of dental healthcare in</w:t>
      </w:r>
      <w:r>
        <w:t xml:space="preserve"> </w:t>
      </w:r>
      <w:r>
        <w:rPr>
          <w:bCs/>
          <w:b/>
        </w:rPr>
        <w:t xml:space="preserve">Dubai United Arab Emirates Abu Dhabi</w:t>
      </w:r>
      <w:r>
        <w:t xml:space="preserve">. The ecosystem supports a</w:t>
      </w:r>
      <w:r>
        <w:t xml:space="preserve"> </w:t>
      </w:r>
      <w:hyperlink w:anchor="Xa39a3ee5e6b4b0d3255bfef95601890afd80709">
        <w:r>
          <w:rPr>
            <w:rStyle w:val="Hyperlink"/>
          </w:rPr>
          <w:t xml:space="preserve">dentist</w:t>
        </w:r>
      </w:hyperlink>
      <w:r>
        <w:t xml:space="preserve"> </w:t>
      </w:r>
      <w:r>
        <w:t xml:space="preserve">who is not only technically skilled but also compliant with rigorous safety standards, technologically adept, and culturally sensitive. For anyone seeking dental care in this region, the assurance of high-quality treatment backed by strict regulatory oversight is paramount.</w:t>
      </w:r>
      <w:r>
        <w:t xml:space="preserve"> </w:t>
      </w:r>
      <w:r>
        <w:t xml:space="preserve">The synergy between advanced technology, strict hygiene protocols, and a multicultural service approach defines the dental landscape in</w:t>
      </w:r>
      <w:r>
        <w:t xml:space="preserve"> </w:t>
      </w:r>
      <w:r>
        <w:rPr>
          <w:bCs/>
          <w:b/>
        </w:rPr>
        <w:t xml:space="preserve">Dubai United Arab Emirates Abu Dhabi</w:t>
      </w:r>
      <w:r>
        <w:t xml:space="preserve">. As regulations continue to evolve and technology advances, the role of the</w:t>
      </w:r>
      <w:r>
        <w:t xml:space="preserve"> </w:t>
      </w:r>
      <w:hyperlink w:anchor="Xa39a3ee5e6b4b0d3255bfef95601890afd80709">
        <w:r>
          <w:rPr>
            <w:rStyle w:val="Hyperlink"/>
          </w:rPr>
          <w:t xml:space="preserve">dentist</w:t>
        </w:r>
      </w:hyperlink>
      <w:r>
        <w:t xml:space="preserve"> </w:t>
      </w:r>
      <w:r>
        <w:t xml:space="preserve">will further expand beyond traditional care to include preventive health education and holistic oral wellness. This report serves as a testament to the region's commitment to providing world-class dental services that rival or exceed global benchmarks.</w:t>
      </w:r>
    </w:p>
    <w:bookmarkStart w:id="27" w:name="recommendations-for-future-studies"/>
    <w:p>
      <w:pPr>
        <w:pStyle w:val="Heading3"/>
      </w:pPr>
      <w:r>
        <w:t xml:space="preserve">Recommendations for Future Studies</w:t>
      </w:r>
    </w:p>
    <w:p>
      <w:pPr>
        <w:pStyle w:val="FirstParagraph"/>
      </w:pPr>
      <w:r>
        <w:t xml:space="preserve">Further research could focus on the long-term patient outcomes of specific procedures performed by a</w:t>
      </w:r>
      <w:r>
        <w:t xml:space="preserve"> </w:t>
      </w:r>
      <w:hyperlink w:anchor="Xa39a3ee5e6b4b0d3255bfef95601890afd80709">
        <w:r>
          <w:rPr>
            <w:rStyle w:val="Hyperlink"/>
          </w:rPr>
          <w:t xml:space="preserve">dentist</w:t>
        </w:r>
      </w:hyperlink>
      <w:r>
        <w:t xml:space="preserve"> </w:t>
      </w:r>
      <w:r>
        <w:t xml:space="preserve">in</w:t>
      </w:r>
      <w:r>
        <w:t xml:space="preserve"> </w:t>
      </w:r>
      <w:r>
        <w:rPr>
          <w:bCs/>
          <w:b/>
        </w:rPr>
        <w:t xml:space="preserve">Dubai United Arab Emirates Abu Dhabi</w:t>
      </w:r>
      <w:r>
        <w:t xml:space="preserve">, particularly regarding implant longevity and orthodontic stability in diverse ethnic populations. Additionally, an analysis of the economic impact of medical tourism driven by dental services in this region would provide valuable insights into the broader healthcare economy.</w:t>
      </w:r>
    </w:p>
    <w:p>
      <w:r>
        <w:pict>
          <v:rect style="width:0;height:1.5pt" o:hralign="center" o:hrstd="t" o:hr="t"/>
        </w:pict>
      </w:r>
    </w:p>
    <w:p>
      <w:pPr>
        <w:pStyle w:val="FirstParagraph"/>
      </w:pPr>
      <w:r>
        <w:rPr>
          <w:iCs/>
          <w:i/>
        </w:rPr>
        <w:t xml:space="preserve">This document was generated for informational purposes regarding dental standards in</w:t>
      </w:r>
      <w:r>
        <w:rPr>
          <w:iCs/>
          <w:i/>
        </w:rPr>
        <w:t xml:space="preserve"> </w:t>
      </w:r>
      <w:r>
        <w:rPr>
          <w:bCs/>
          <w:b/>
          <w:iCs/>
          <w:i/>
        </w:rPr>
        <w:t xml:space="preserve">Dubai United Arab Emirates Abu Dhabi</w:t>
      </w:r>
      <w:r>
        <w:rPr>
          <w:iCs/>
          <w:i/>
        </w:rP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on Dental Services in the United Arab Emirates, Abu Dhabi</dc:title>
  <dc:creator/>
  <cp:keywords/>
  <dcterms:created xsi:type="dcterms:W3CDTF">2026-07-29T17:16:44Z</dcterms:created>
  <dcterms:modified xsi:type="dcterms:W3CDTF">2026-07-29T17:16:44Z</dcterms:modified>
</cp:coreProperties>
</file>

<file path=docProps/custom.xml><?xml version="1.0" encoding="utf-8"?>
<Properties xmlns="http://schemas.openxmlformats.org/officeDocument/2006/custom-properties" xmlns:vt="http://schemas.openxmlformats.org/officeDocument/2006/docPropsVTypes"/>
</file>