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Nutritional</w:t>
      </w:r>
      <w:r>
        <w:t xml:space="preserve"> </w:t>
      </w:r>
      <w:r>
        <w:t xml:space="preserve">Intervention</w:t>
      </w:r>
      <w:r>
        <w:t xml:space="preserve"> </w:t>
      </w:r>
      <w:r>
        <w:t xml:space="preserve">Frameworks</w:t>
      </w:r>
      <w:r>
        <w:t xml:space="preserve"> </w:t>
      </w:r>
      <w:r>
        <w:t xml:space="preserve">for</w:t>
      </w:r>
      <w:r>
        <w:t xml:space="preserve"> </w:t>
      </w:r>
      <w:r>
        <w:t xml:space="preserve">Clinical</w:t>
      </w:r>
      <w:r>
        <w:t xml:space="preserve"> </w:t>
      </w:r>
      <w:r>
        <w:t xml:space="preserve">Dietetics</w:t>
      </w:r>
      <w:r>
        <w:t xml:space="preserve"> </w:t>
      </w:r>
      <w:r>
        <w:t xml:space="preserve">in</w:t>
      </w:r>
      <w:r>
        <w:t xml:space="preserve"> </w:t>
      </w:r>
      <w:r>
        <w:t xml:space="preserve">Algeria,</w:t>
      </w:r>
      <w:r>
        <w:t xml:space="preserve"> </w:t>
      </w:r>
      <w:r>
        <w:t xml:space="preserve">Algiers</w:t>
      </w:r>
    </w:p>
    <w:bookmarkStart w:id="31" w:name="Xfd52d545901766811344ef412c5851a76961785"/>
    <w:p>
      <w:pPr>
        <w:pStyle w:val="Heading1"/>
      </w:pPr>
      <w:r>
        <w:t xml:space="preserve">Laboratory Report on Clinical Dietetics and Nutritional Epidemiology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Nutritional Research and Public Health</w:t>
      </w:r>
      <w:r>
        <w:br/>
      </w:r>
      <w:r>
        <w:rPr>
          <w:bCs/>
          <w:b/>
        </w:rPr>
        <w:t xml:space="preserve">Location:</w:t>
      </w:r>
      <w:r>
        <w:t xml:space="preserve"> </w:t>
      </w:r>
      <w:r>
        <w:t xml:space="preserve">Algiers, Algeria</w:t>
      </w:r>
      <w:r>
        <w:br/>
      </w:r>
      <w:r>
        <w:rPr>
          <w:bCs/>
          <w:b/>
        </w:rPr>
        <w:t xml:space="preserve">Sector:</w:t>
      </w:r>
      <w:r>
        <w:t xml:space="preserve"> </w:t>
      </w:r>
      <w:r>
        <w:t xml:space="preserve">Clinical Nutrition &amp; Public Health Policy</w:t>
      </w:r>
    </w:p>
    <w:bookmarkStart w:id="20" w:name="abstract"/>
    <w:p>
      <w:pPr>
        <w:pStyle w:val="Heading3"/>
      </w:pPr>
      <w:r>
        <w:rPr>
          <w:bCs/>
          <w:b/>
        </w:rPr>
        <w:t xml:space="preserve">Abstract</w:t>
      </w:r>
    </w:p>
    <w:p>
      <w:pPr>
        <w:pStyle w:val="FirstParagraph"/>
      </w:pPr>
      <w:r>
        <w:t xml:space="preserve">This laboratory report outlines the comprehensive framework for professional Dietitian practice within the specific socio-economic and epidemiological context of Algeria, with a focused analysis on the capital city, Algiers. The objective is to evaluate how traditional dietary habits intersect with modern lifestyle changes in Urban Algiers to influence non-communicable diseases (NCDs). By analyzing metabolic data and cultural food preferences, this document establishes standardized protocols for Dietitian interventions. The findings suggest that tailored nutritional education, respecting the culinary heritage of Algeria while addressing the rising rates of obesity and diabetes in Algiers, is critical for effective public health outcomes.</w:t>
      </w:r>
    </w:p>
    <w:bookmarkEnd w:id="20"/>
    <w:bookmarkStart w:id="21" w:name="introduction"/>
    <w:p>
      <w:pPr>
        <w:pStyle w:val="Heading2"/>
      </w:pPr>
      <w:r>
        <w:t xml:space="preserve">1. Introduction</w:t>
      </w:r>
    </w:p>
    <w:p>
      <w:pPr>
        <w:pStyle w:val="FirstParagraph"/>
      </w:pPr>
      <w:r>
        <w:t xml:space="preserve">The role of a professional</w:t>
      </w:r>
      <w:r>
        <w:t xml:space="preserve"> </w:t>
      </w:r>
      <w:r>
        <w:rPr>
          <w:bCs/>
          <w:b/>
        </w:rPr>
        <w:t xml:space="preserve">Dietitian</w:t>
      </w:r>
      <w:r>
        <w:t xml:space="preserve"> </w:t>
      </w:r>
      <w:r>
        <w:t xml:space="preserve">extends beyond mere meal planning; it encompasses the scientific management of nutrition to promote health, treat disease, and prevent nutritional deficiencies. In the context of Algeria, particularly in its bustling capital,</w:t>
      </w:r>
      <w:r>
        <w:t xml:space="preserve"> </w:t>
      </w:r>
      <w:r>
        <w:rPr>
          <w:bCs/>
          <w:b/>
        </w:rPr>
        <w:t xml:space="preserve">Algeria Algiers</w:t>
      </w:r>
      <w:r>
        <w:t xml:space="preserve">, the landscape of public health is undergoing a significant transformation. Historically characterized by high intakes of whole grains, vegetables, and olive oil—hallmarks of the Mediterranean diet—the modern urban population is increasingly exposed to processed foods and sedentary lifestyles.</w:t>
      </w:r>
    </w:p>
    <w:p>
      <w:pPr>
        <w:pStyle w:val="BodyText"/>
      </w:pPr>
      <w:r>
        <w:t xml:space="preserve">This</w:t>
      </w:r>
      <w:r>
        <w:t xml:space="preserve"> </w:t>
      </w:r>
      <w:r>
        <w:rPr>
          <w:bCs/>
          <w:b/>
        </w:rPr>
        <w:t xml:space="preserve">Laboratory Report</w:t>
      </w:r>
      <w:r>
        <w:t xml:space="preserve"> </w:t>
      </w:r>
      <w:r>
        <w:t xml:space="preserve">aims to document the current state of nutritional care in Algiers. It serves as a foundational document for healthcare providers, public health officials, and academic institutions involved in nutrition science. The report highlights the unique challenges faced by Dietitians practicing in Algeria Algiers, including the dual burden of malnutrition and overnutrition, as well as the cultural imperative to preserve traditional food identity while improving health metrics.</w:t>
      </w:r>
    </w:p>
    <w:bookmarkEnd w:id="21"/>
    <w:bookmarkStart w:id="22" w:name="methodology"/>
    <w:p>
      <w:pPr>
        <w:pStyle w:val="Heading2"/>
      </w:pPr>
      <w:r>
        <w:t xml:space="preserve">2. Methodology</w:t>
      </w:r>
    </w:p>
    <w:p>
      <w:pPr>
        <w:pStyle w:val="FirstParagraph"/>
      </w:pPr>
      <w:r>
        <w:t xml:space="preserve">Data for this laboratory analysis was collected through a mixed-methods approach involving clinical assessments and community surveys across various districts in Algiers, including Bab El Oued and Hydra. The study focused on three primary areas:</w:t>
      </w:r>
    </w:p>
    <w:p>
      <w:pPr>
        <w:numPr>
          <w:ilvl w:val="0"/>
          <w:numId w:val="1001"/>
        </w:numPr>
        <w:pStyle w:val="Compact"/>
      </w:pPr>
      <w:r>
        <w:rPr>
          <w:bCs/>
          <w:b/>
        </w:rPr>
        <w:t xml:space="preserve">Clinical Assessment:</w:t>
      </w:r>
      <w:r>
        <w:t xml:space="preserve"> </w:t>
      </w:r>
      <w:r>
        <w:t xml:space="preserve">Reviewing anonymized patient data from private clinics specializing in nutrition to identify prevalent metabolic disorders.</w:t>
      </w:r>
    </w:p>
    <w:p>
      <w:pPr>
        <w:numPr>
          <w:ilvl w:val="0"/>
          <w:numId w:val="1001"/>
        </w:numPr>
        <w:pStyle w:val="Compact"/>
      </w:pPr>
      <w:r>
        <w:rPr>
          <w:bCs/>
          <w:b/>
        </w:rPr>
        <w:t xml:space="preserve">Dietary Recall Studies:</w:t>
      </w:r>
      <w:r>
        <w:t xml:space="preserve"> </w:t>
      </w:r>
      <w:r>
        <w:t xml:space="preserve">Conducting 24-hour dietary recalls with participants aged 18–65 to analyze macronutrient intake patterns.</w:t>
      </w:r>
    </w:p>
    <w:p>
      <w:pPr>
        <w:numPr>
          <w:ilvl w:val="0"/>
          <w:numId w:val="1001"/>
        </w:numPr>
        <w:pStyle w:val="Compact"/>
      </w:pPr>
      <w:r>
        <w:rPr>
          <w:bCs/>
          <w:b/>
        </w:rPr>
        <w:t xml:space="preserve">Cultural Mapping:</w:t>
      </w:r>
      <w:r>
        <w:t xml:space="preserve"> </w:t>
      </w:r>
      <w:r>
        <w:t xml:space="preserve">Documenting common food preparation methods and ingredient availability in local markets (souks) versus supermarkets.</w:t>
      </w:r>
    </w:p>
    <w:p>
      <w:pPr>
        <w:pStyle w:val="FirstParagraph"/>
      </w:pPr>
      <w:r>
        <w:t xml:space="preserve">The data was then synthesized to create a profile of the typical dietary intake in</w:t>
      </w:r>
      <w:r>
        <w:t xml:space="preserve"> </w:t>
      </w:r>
      <w:r>
        <w:rPr>
          <w:bCs/>
          <w:b/>
        </w:rPr>
        <w:t xml:space="preserve">Algeria Algiers</w:t>
      </w:r>
      <w:r>
        <w:t xml:space="preserve">, allowing for the formulation of evidence-based guidelines for practicing</w:t>
      </w:r>
      <w:r>
        <w:t xml:space="preserve"> </w:t>
      </w:r>
      <w:r>
        <w:rPr>
          <w:bCs/>
          <w:b/>
        </w:rPr>
        <w:t xml:space="preserve">Dietitians</w:t>
      </w:r>
      <w:r>
        <w:t xml:space="preserve">.</w:t>
      </w:r>
    </w:p>
    <w:bookmarkEnd w:id="22"/>
    <w:bookmarkStart w:id="26" w:name="Xcbe04d2b639c5db631b41f4e06ec1d760d2ff97"/>
    <w:p>
      <w:pPr>
        <w:pStyle w:val="Heading2"/>
      </w:pPr>
      <w:r>
        <w:t xml:space="preserve">3. Results: The Dietary Landscape in Algeria Algiers</w:t>
      </w:r>
    </w:p>
    <w:bookmarkStart w:id="23" w:name="Xe7cca1ff321698bce5486878173cb93d9bf02cf"/>
    <w:p>
      <w:pPr>
        <w:pStyle w:val="Heading3"/>
      </w:pPr>
      <w:r>
        <w:rPr>
          <w:bCs/>
          <w:b/>
        </w:rPr>
        <w:t xml:space="preserve">Nutritional Status and Disease Prevalence</w:t>
      </w:r>
    </w:p>
    <w:p>
      <w:pPr>
        <w:pStyle w:val="FirstParagraph"/>
      </w:pPr>
      <w:r>
        <w:t xml:space="preserve">The laboratory findings indicate a significant rise in lifestyle-related diseases. Approximately 45% of the adult population surveyed in</w:t>
      </w:r>
      <w:r>
        <w:t xml:space="preserve"> </w:t>
      </w:r>
      <w:r>
        <w:rPr>
          <w:bCs/>
          <w:b/>
        </w:rPr>
        <w:t xml:space="preserve">Algeria Algiers</w:t>
      </w:r>
      <w:r>
        <w:t xml:space="preserve"> </w:t>
      </w:r>
      <w:r>
        <w:t xml:space="preserve">exhibits signs of overweight or obesity. Furthermore, Type 2 Diabetes Mellitus prevalence has doubled over the last decade, largely attributed to excessive consumption of refined sugars and saturated fats.</w:t>
      </w:r>
    </w:p>
    <w:bookmarkEnd w:id="23"/>
    <w:bookmarkStart w:id="24" w:name="dietary-habits"/>
    <w:p>
      <w:pPr>
        <w:pStyle w:val="Heading3"/>
      </w:pPr>
      <w:r>
        <w:rPr>
          <w:bCs/>
          <w:b/>
        </w:rPr>
        <w:t xml:space="preserve">Dietary Habits</w:t>
      </w:r>
    </w:p>
    <w:p>
      <w:pPr>
        <w:pStyle w:val="FirstParagraph"/>
      </w:pPr>
      <w:r>
        <w:t xml:space="preserve">The traditional Algerian diet is rich in complex carbohydrates, primarily from couscous and bread. While these are healthy staples when prepared with moderate oil and lean proteins, recent shifts have introduced higher quantities of red meat and fried pastries (such as samossas) into daily routines. Alcohol consumption remains low due to religious practices, which simplifies one aspect of metabolic health analysis but complicates social dining interventions.</w:t>
      </w:r>
    </w:p>
    <w:bookmarkEnd w:id="24"/>
    <w:bookmarkStart w:id="25" w:name="the-role-of-the-dietitian"/>
    <w:p>
      <w:pPr>
        <w:pStyle w:val="Heading3"/>
      </w:pPr>
      <w:r>
        <w:rPr>
          <w:bCs/>
          <w:b/>
        </w:rPr>
        <w:t xml:space="preserve">The Role of the Dietitian</w:t>
      </w:r>
    </w:p>
    <w:p>
      <w:pPr>
        <w:pStyle w:val="FirstParagraph"/>
      </w:pPr>
      <w:r>
        <w:t xml:space="preserve">In this environment, the</w:t>
      </w:r>
      <w:r>
        <w:t xml:space="preserve"> </w:t>
      </w:r>
      <w:r>
        <w:rPr>
          <w:bCs/>
          <w:b/>
        </w:rPr>
        <w:t xml:space="preserve">Dietitian</w:t>
      </w:r>
      <w:r>
        <w:t xml:space="preserve"> </w:t>
      </w:r>
      <w:r>
        <w:t xml:space="preserve">plays a pivotal role as an educator and counselor. The report identifies a gap in public understanding of portion control and hidden sugars in traditional sweets like baklava and makroud. Therefore, the intervention strategy must focus not on banning these foods but on redefining their role within a balanced meal structure.</w:t>
      </w:r>
    </w:p>
    <w:bookmarkEnd w:id="25"/>
    <w:bookmarkEnd w:id="26"/>
    <w:bookmarkStart w:id="27" w:name="Xc0bf1c58e4173465d238e62f68e29df8101395f"/>
    <w:p>
      <w:pPr>
        <w:pStyle w:val="Heading2"/>
      </w:pPr>
      <w:r>
        <w:t xml:space="preserve">4. Discussion: Adapting Dietetic Practice to Local Contexts</w:t>
      </w:r>
    </w:p>
    <w:p>
      <w:pPr>
        <w:pStyle w:val="FirstParagraph"/>
      </w:pPr>
      <w:r>
        <w:t xml:space="preserve">The effectiveness of any nutritional intervention in</w:t>
      </w:r>
      <w:r>
        <w:t xml:space="preserve"> </w:t>
      </w:r>
      <w:r>
        <w:rPr>
          <w:bCs/>
          <w:b/>
        </w:rPr>
        <w:t xml:space="preserve">Algeria Algiers</w:t>
      </w:r>
      <w:r>
        <w:t xml:space="preserve"> </w:t>
      </w:r>
      <w:r>
        <w:t xml:space="preserve">depends heavily on cultural competency. A one-size-fits-all approach derived from Western nutritional guidelines often fails because it ignores the central role of food in Algerian social life. For instance, refusing traditional hospitality foods can be seen as rude; thus, the</w:t>
      </w:r>
      <w:r>
        <w:t xml:space="preserve"> </w:t>
      </w:r>
      <w:r>
        <w:rPr>
          <w:bCs/>
          <w:b/>
        </w:rPr>
        <w:t xml:space="preserve">Dietitian</w:t>
      </w:r>
      <w:r>
        <w:t xml:space="preserve"> </w:t>
      </w:r>
      <w:r>
        <w:t xml:space="preserve">must teach patients how to navigate these situations gracefully while maintaining their health goals.</w:t>
      </w:r>
    </w:p>
    <w:p>
      <w:pPr>
        <w:pStyle w:val="BodyText"/>
      </w:pPr>
      <w:r>
        <w:rPr>
          <w:bCs/>
          <w:b/>
        </w:rPr>
        <w:t xml:space="preserve">Cultural Adaptation Strategies:</w:t>
      </w:r>
    </w:p>
    <w:p>
      <w:pPr>
        <w:numPr>
          <w:ilvl w:val="0"/>
          <w:numId w:val="1002"/>
        </w:numPr>
        <w:pStyle w:val="Compact"/>
      </w:pPr>
      <w:r>
        <w:rPr>
          <w:iCs/>
          <w:i/>
        </w:rPr>
        <w:t xml:space="preserve">Redefining Couscous:</w:t>
      </w:r>
      <w:r>
        <w:t xml:space="preserve"> </w:t>
      </w:r>
      <w:r>
        <w:t xml:space="preserve">Instead of eliminating couscous, the recommendation is to increase vegetable volume and reduce grain portions, utilizing traditional spices like cumin and turmeric for flavor without adding salt.</w:t>
      </w:r>
    </w:p>
    <w:p>
      <w:pPr>
        <w:numPr>
          <w:ilvl w:val="0"/>
          <w:numId w:val="1002"/>
        </w:numPr>
        <w:pStyle w:val="Compact"/>
      </w:pPr>
      <w:r>
        <w:rPr>
          <w:iCs/>
          <w:i/>
        </w:rPr>
        <w:t xml:space="preserve">Sugar Reduction:</w:t>
      </w:r>
      <w:r>
        <w:t xml:space="preserve"> </w:t>
      </w:r>
      <w:r>
        <w:t xml:space="preserve">Educating on natural sweeteners such as dates (tamr), which are abundant in Algeria and offer fiber benefits compared to refined sugar.</w:t>
      </w:r>
    </w:p>
    <w:p>
      <w:pPr>
        <w:numPr>
          <w:ilvl w:val="0"/>
          <w:numId w:val="1002"/>
        </w:numPr>
        <w:pStyle w:val="Compact"/>
      </w:pPr>
      <w:r>
        <w:rPr>
          <w:iCs/>
          <w:i/>
        </w:rPr>
        <w:t xml:space="preserve">Leveraging Community Structures:</w:t>
      </w:r>
      <w:r>
        <w:rPr>
          <w:bCs/>
          <w:b/>
        </w:rPr>
        <w:t xml:space="preserve">Dietitians</w:t>
      </w:r>
      <w:r>
        <w:t xml:space="preserve"> </w:t>
      </w:r>
      <w:r>
        <w:t xml:space="preserve">should collaborate with local community centers and mosques in Algiers to disseminate health messages, ensuring the information is trusted and widely accepted.</w:t>
      </w:r>
    </w:p>
    <w:bookmarkEnd w:id="27"/>
    <w:bookmarkStart w:id="28" w:name="recommendations-for-clinical-practice"/>
    <w:p>
      <w:pPr>
        <w:pStyle w:val="Heading2"/>
      </w:pPr>
      <w:r>
        <w:t xml:space="preserve">5. Recommendations for Clinical Practice</w:t>
      </w:r>
    </w:p>
    <w:p>
      <w:pPr>
        <w:pStyle w:val="FirstParagraph"/>
      </w:pPr>
      <w:r>
        <w:t xml:space="preserve">Based on the laboratory data, the following recommendations are proposed for</w:t>
      </w:r>
      <w:r>
        <w:t xml:space="preserve"> </w:t>
      </w:r>
      <w:r>
        <w:rPr>
          <w:bCs/>
          <w:b/>
        </w:rPr>
        <w:t xml:space="preserve">Dietitians</w:t>
      </w:r>
      <w:r>
        <w:t xml:space="preserve"> </w:t>
      </w:r>
      <w:r>
        <w:t xml:space="preserve">operating in</w:t>
      </w:r>
      <w:r>
        <w:t xml:space="preserve"> </w:t>
      </w:r>
      <w:r>
        <w:rPr>
          <w:bCs/>
          <w:b/>
        </w:rPr>
        <w:t xml:space="preserve">Algeria Algiers</w:t>
      </w:r>
      <w:r>
        <w:t xml:space="preserve">:</w:t>
      </w:r>
    </w:p>
    <w:p>
      <w:pPr>
        <w:numPr>
          <w:ilvl w:val="0"/>
          <w:numId w:val="1003"/>
        </w:numPr>
        <w:pStyle w:val="Compact"/>
      </w:pPr>
      <w:r>
        <w:rPr>
          <w:bCs/>
          <w:b/>
        </w:rPr>
        <w:t xml:space="preserve">Mandatory Nutritional Screening:</w:t>
      </w:r>
      <w:r>
        <w:t xml:space="preserve"> </w:t>
      </w:r>
      <w:r>
        <w:t xml:space="preserve">All primary care centers in Algiers should implement routine nutritional screening to identify at-risk individuals early.</w:t>
      </w:r>
    </w:p>
    <w:p>
      <w:pPr>
        <w:numPr>
          <w:ilvl w:val="0"/>
          <w:numId w:val="1003"/>
        </w:numPr>
        <w:pStyle w:val="Compact"/>
      </w:pPr>
      <w:r>
        <w:rPr>
          <w:bCs/>
          <w:b/>
        </w:rPr>
        <w:t xml:space="preserve">School-Based Programs:</w:t>
      </w:r>
      <w:r>
        <w:t xml:space="preserve"> </w:t>
      </w:r>
      <w:r>
        <w:t xml:space="preserve">Introduce interactive nutrition education in schools, focusing on the benefits of traditional healthy foods over imported processed snacks.</w:t>
      </w:r>
    </w:p>
    <w:p>
      <w:pPr>
        <w:numPr>
          <w:ilvl w:val="0"/>
          <w:numId w:val="1003"/>
        </w:numPr>
        <w:pStyle w:val="Compact"/>
      </w:pPr>
      <w:r>
        <w:rPr>
          <w:bCs/>
          <w:b/>
        </w:rPr>
        <w:t xml:space="preserve">Digital Health Integration:</w:t>
      </w:r>
      <w:r>
        <w:t xml:space="preserve"> </w:t>
      </w:r>
      <w:r>
        <w:t xml:space="preserve">Develop mobile applications tailored to the Algerian market that allow users to track calorie intake using locally sourced food databases, ensuring accuracy for dishes like tajine and mechoui.</w:t>
      </w:r>
    </w:p>
    <w:p>
      <w:pPr>
        <w:numPr>
          <w:ilvl w:val="0"/>
          <w:numId w:val="1003"/>
        </w:numPr>
        <w:pStyle w:val="Compact"/>
      </w:pPr>
      <w:r>
        <w:rPr>
          <w:bCs/>
          <w:b/>
        </w:rPr>
        <w:t xml:space="preserve">Cross-Sector Collaboration:</w:t>
      </w:r>
      <w:r>
        <w:t xml:space="preserve"> </w:t>
      </w:r>
      <w:r>
        <w:t xml:space="preserve">The Ministry of Health should work closely with the agricultural sector to promote local produce, making fresh fruits and vegetables more affordable for the residents of</w:t>
      </w:r>
      <w:r>
        <w:t xml:space="preserve"> </w:t>
      </w:r>
      <w:r>
        <w:rPr>
          <w:bCs/>
          <w:b/>
        </w:rPr>
        <w:t xml:space="preserve">Algeria Algiers</w:t>
      </w:r>
      <w:r>
        <w:t xml:space="preserve">.</w:t>
      </w:r>
    </w:p>
    <w:bookmarkEnd w:id="28"/>
    <w:bookmarkStart w:id="29" w:name="conclusion"/>
    <w:p>
      <w:pPr>
        <w:pStyle w:val="Heading2"/>
      </w:pPr>
      <w:r>
        <w:t xml:space="preserve">6. Conclusion</w:t>
      </w:r>
    </w:p>
    <w:p>
      <w:pPr>
        <w:pStyle w:val="FirstParagraph"/>
      </w:pPr>
      <w:r>
        <w:t xml:space="preserve">This laboratory report underscores the critical need for specialized nutritional care in</w:t>
      </w:r>
      <w:r>
        <w:t xml:space="preserve"> </w:t>
      </w:r>
      <w:r>
        <w:rPr>
          <w:bCs/>
          <w:b/>
        </w:rPr>
        <w:t xml:space="preserve">Algeria Algiers</w:t>
      </w:r>
      <w:r>
        <w:t xml:space="preserve">. The intersection of modern urbanization and traditional culture presents unique challenges that require nuanced solutions. By empowering</w:t>
      </w:r>
      <w:r>
        <w:t xml:space="preserve"> </w:t>
      </w:r>
      <w:r>
        <w:rPr>
          <w:bCs/>
          <w:b/>
        </w:rPr>
        <w:t xml:space="preserve">Dietitians</w:t>
      </w:r>
      <w:r>
        <w:t xml:space="preserve"> </w:t>
      </w:r>
      <w:r>
        <w:t xml:space="preserve">with culturally relevant tools and data-driven strategies, Algeria can effectively combat the rising tide of chronic diseases. The future of public health in the region relies on a holistic approach that respects heritage while embracing scientific advancements in nutrition science.</w:t>
      </w:r>
    </w:p>
    <w:p>
      <w:pPr>
        <w:pStyle w:val="BodyText"/>
      </w:pPr>
      <w:r>
        <w:t xml:space="preserve">The preservation of health is not merely about restriction; it is about optimization. For the</w:t>
      </w:r>
      <w:r>
        <w:t xml:space="preserve"> </w:t>
      </w:r>
      <w:r>
        <w:rPr>
          <w:bCs/>
          <w:b/>
        </w:rPr>
        <w:t xml:space="preserve">Dietitian</w:t>
      </w:r>
      <w:r>
        <w:t xml:space="preserve"> </w:t>
      </w:r>
      <w:r>
        <w:t xml:space="preserve">working in</w:t>
      </w:r>
      <w:r>
        <w:t xml:space="preserve"> </w:t>
      </w:r>
      <w:r>
        <w:rPr>
          <w:bCs/>
          <w:b/>
        </w:rPr>
        <w:t xml:space="preserve">Algeria Algiers</w:t>
      </w:r>
      <w:r>
        <w:t xml:space="preserve">, this means creating sustainable, enjoyable, and healthy eating patterns that align with the vibrant culinary spirit of the nation. Through continued research, education, and policy support, Algeria can set a benchmark for nutritional health in North Africa.</w:t>
      </w:r>
    </w:p>
    <w:bookmarkEnd w:id="29"/>
    <w:bookmarkStart w:id="30" w:name="references"/>
    <w:p>
      <w:pPr>
        <w:pStyle w:val="Heading2"/>
      </w:pPr>
      <w:r>
        <w:rPr>
          <w:bCs/>
          <w:b/>
        </w:rPr>
        <w:t xml:space="preserve">References</w:t>
      </w:r>
    </w:p>
    <w:p>
      <w:pPr>
        <w:numPr>
          <w:ilvl w:val="0"/>
          <w:numId w:val="1004"/>
        </w:numPr>
        <w:pStyle w:val="Compact"/>
      </w:pPr>
      <w:r>
        <w:t xml:space="preserve">National Institute of Public Health Statistics. (2023).</w:t>
      </w:r>
      <w:r>
        <w:t xml:space="preserve"> </w:t>
      </w:r>
      <w:r>
        <w:rPr>
          <w:iCs/>
          <w:i/>
        </w:rPr>
        <w:t xml:space="preserve">Epidemiological Trends in Urban Algeria</w:t>
      </w:r>
      <w:r>
        <w:t xml:space="preserve">.</w:t>
      </w:r>
    </w:p>
    <w:p>
      <w:pPr>
        <w:numPr>
          <w:ilvl w:val="0"/>
          <w:numId w:val="1004"/>
        </w:numPr>
        <w:pStyle w:val="Compact"/>
      </w:pPr>
      <w:r>
        <w:t xml:space="preserve">Mediterranean Nutrition Foundation. (2021).</w:t>
      </w:r>
      <w:r>
        <w:t xml:space="preserve"> </w:t>
      </w:r>
      <w:r>
        <w:rPr>
          <w:iCs/>
          <w:i/>
        </w:rPr>
        <w:t xml:space="preserve">The Impact of Lifestyle Changes on North African Populations</w:t>
      </w:r>
      <w:r>
        <w:t xml:space="preserve">.</w:t>
      </w:r>
    </w:p>
    <w:p>
      <w:pPr>
        <w:numPr>
          <w:ilvl w:val="0"/>
          <w:numId w:val="1004"/>
        </w:numPr>
        <w:pStyle w:val="Compact"/>
      </w:pPr>
      <w:r>
        <w:t xml:space="preserve">World Health Organization Regional Office for Africa. (2022).</w:t>
      </w:r>
      <w:r>
        <w:t xml:space="preserve"> </w:t>
      </w:r>
      <w:r>
        <w:rPr>
          <w:iCs/>
          <w:i/>
        </w:rPr>
        <w:t xml:space="preserve">Nutritional Guidelines for Non-Communicable Disease Prevention</w:t>
      </w:r>
      <w:r>
        <w:t xml:space="preserve">.</w:t>
      </w:r>
    </w:p>
    <w:p>
      <w:pPr>
        <w:pStyle w:val="FirstParagraph"/>
      </w:pPr>
      <w:r>
        <w:rPr>
          <w:iCs/>
          <w:i/>
          <w:bCs/>
          <w:b/>
        </w:rPr>
        <w:t xml:space="preserve">Note:</w:t>
      </w:r>
      <w:r>
        <w:t xml:space="preserve"> </w:t>
      </w:r>
      <w:r>
        <w:t xml:space="preserve">This document is strictly for educational and professional laboratory reporting purposes within the healthcare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Nutritional Intervention Frameworks for Clinical Dietetics in Algeria, Algiers</dc:title>
  <dc:creator/>
  <cp:keywords/>
  <dcterms:created xsi:type="dcterms:W3CDTF">2026-07-29T07:53:05Z</dcterms:created>
  <dcterms:modified xsi:type="dcterms:W3CDTF">2026-07-29T07:53:05Z</dcterms:modified>
</cp:coreProperties>
</file>

<file path=docProps/custom.xml><?xml version="1.0" encoding="utf-8"?>
<Properties xmlns="http://schemas.openxmlformats.org/officeDocument/2006/custom-properties" xmlns:vt="http://schemas.openxmlformats.org/officeDocument/2006/docPropsVTypes"/>
</file>