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Nutritional</w:t>
      </w:r>
      <w:r>
        <w:t xml:space="preserve"> </w:t>
      </w:r>
      <w:r>
        <w:t xml:space="preserve">Assessment</w:t>
      </w:r>
      <w:r>
        <w:t xml:space="preserve"> </w:t>
      </w:r>
      <w:r>
        <w:t xml:space="preserve">Protocols</w:t>
      </w:r>
      <w:r>
        <w:t xml:space="preserve"> </w:t>
      </w:r>
      <w:r>
        <w:t xml:space="preserve">for</w:t>
      </w:r>
      <w:r>
        <w:t xml:space="preserve"> </w:t>
      </w:r>
      <w:r>
        <w:t xml:space="preserve">Dietitians</w:t>
      </w:r>
      <w:r>
        <w:t xml:space="preserve"> </w:t>
      </w:r>
      <w:r>
        <w:t xml:space="preserve">in</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Regional Health Analysis Center for the Province of Córdoba, Argentina</w:t>
      </w:r>
    </w:p>
    <w:p>
      <w:pPr>
        <w:pStyle w:val="BodyText"/>
      </w:pPr>
      <w:r>
        <w:rPr>
          <w:bCs/>
          <w:b/>
        </w:rPr>
        <w:t xml:space="preserve">Subject:</w:t>
      </w:r>
      <w:r>
        <w:t xml:space="preserve"> </w:t>
      </w:r>
      <w:r>
        <w:t xml:space="preserve">Standardized Protocols for Nutritional Intervention and Clinical Laboratory Integration</w:t>
      </w:r>
    </w:p>
    <w:bookmarkStart w:id="32" w:name="X3f53e07168ac26f4fe950ea295dc2137bc30184"/>
    <w:p>
      <w:pPr>
        <w:pStyle w:val="Heading1"/>
      </w:pPr>
      <w:r>
        <w:t xml:space="preserve">Laboratory Report: The Role of the Dietitian in Public and Private Healthcare Systems within Argentina, Córdoba</w:t>
      </w:r>
    </w:p>
    <w:bookmarkStart w:id="20" w:name="i.-introduction-and-scope-of-practice"/>
    <w:p>
      <w:pPr>
        <w:pStyle w:val="Heading3"/>
      </w:pPr>
      <w:r>
        <w:t xml:space="preserve">I. Introduction and Scope of Practice</w:t>
      </w:r>
    </w:p>
    <w:p>
      <w:pPr>
        <w:pStyle w:val="FirstParagraph"/>
      </w:pPr>
      <w:r>
        <w:t xml:space="preserve">This laboratory report serves as a comprehensive documentation of the operational frameworks, clinical responsibilities, and interdisciplinary collaborations required of a professional Dietitian practicing within the specific socio-economic and medical context of Córdoba, Argentina. As a central province in Argentina with distinct cultural dietary habits—ranging from traditional rural diets to urbanized consumption patterns—the role of the Dietitian extends beyond simple meal planning. It requires a rigorous application of clinical laboratory data interpretation, public health strategy, and personalized therapeutic intervention.</w:t>
      </w:r>
    </w:p>
    <w:p>
      <w:pPr>
        <w:pStyle w:val="BodyText"/>
      </w:pPr>
      <w:r>
        <w:t xml:space="preserve">The primary objective of this document is to outline the standardized procedures that define the scope of practice for a Dietitian in Córdoba. This includes the integration with local healthcare facilities such as hospital networks in Ciudad Universitaria and private clinics in areas like Villa María, San Francisco, and Río Cuarto. The report emphasizes how laboratory results directly inform nutritional prescriptions, ensuring evidence-based practice is maintained across both public (Obras Sociales) and private sectors.</w:t>
      </w:r>
    </w:p>
    <w:bookmarkEnd w:id="20"/>
    <w:bookmarkStart w:id="21" w:name="ii.-clinical-laboratory-integration"/>
    <w:p>
      <w:pPr>
        <w:pStyle w:val="Heading3"/>
      </w:pPr>
      <w:r>
        <w:t xml:space="preserve">II. Clinical Laboratory Integration</w:t>
      </w:r>
    </w:p>
    <w:p>
      <w:pPr>
        <w:pStyle w:val="FirstParagraph"/>
      </w:pPr>
      <w:r>
        <w:t xml:space="preserve">The efficacy of any nutritional intervention relies heavily on the accurate interpretation of biochemical data. In the context of Córdoba, where metabolic disorders such as type 2 diabetes and hypertension are prevalent due to lifestyle changes associated with urbanization, the Dietitian must possess advanced competencies in reading laboratory reports. The following sections detail key areas where laboratory integration is critical.</w:t>
      </w:r>
    </w:p>
    <w:bookmarkEnd w:id="21"/>
    <w:bookmarkStart w:id="22" w:name="a.-metabolic-panel-analysis"/>
    <w:p>
      <w:pPr>
        <w:pStyle w:val="Heading3"/>
      </w:pPr>
      <w:r>
        <w:t xml:space="preserve">A. Metabolic Panel Analysis</w:t>
      </w:r>
    </w:p>
    <w:p>
      <w:pPr>
        <w:pStyle w:val="FirstParagraph"/>
      </w:pPr>
      <w:r>
        <w:t xml:space="preserve">The core component of dietary assessment involves the analysis of fasting glucose, Hemoglobin A1c (HbA1c), and lipid profiles (LDL, HDL, Triglycerides). For a Dietitian working in Argentina, understanding these markers is essential for managing obesity rates. The laboratory report indicates not just current status but historical trends. For instance, a rising trend in HbA1c despite perceived dietary adherence may indicate hidden carbohydrate intake or insulin resistance requiring medical referral before nutritional counseling can proceed effectively.</w:t>
      </w:r>
    </w:p>
    <w:bookmarkEnd w:id="22"/>
    <w:bookmarkStart w:id="23" w:name="b.-micronutrient-deficiencies"/>
    <w:p>
      <w:pPr>
        <w:pStyle w:val="Heading3"/>
      </w:pPr>
      <w:r>
        <w:t xml:space="preserve">B. Micronutrient Deficiencies</w:t>
      </w:r>
    </w:p>
    <w:p>
      <w:pPr>
        <w:pStyle w:val="FirstParagraph"/>
      </w:pPr>
      <w:r>
        <w:t xml:space="preserve">In rural parts of Córdoba Province, access to diverse fresh produce may be seasonal or economically limited. Therefore, the Dietitian must monitor markers for Iron (Ferritin), Vitamin D, and B12 deficiencies. The laboratory data guides supplementation protocols versus food-based interventions. For example, if Ferritin levels are critically low in a pregnant patient in a rural clinic near Punilla Valley, the Dietitian must design a heme-iron rich diet while coordinating with physicians for immediate pharmaceutical intervention.</w:t>
      </w:r>
    </w:p>
    <w:bookmarkEnd w:id="23"/>
    <w:bookmarkStart w:id="24" w:name="Xe92bf67db1397ffb9c247f197085bacf867ec71"/>
    <w:p>
      <w:pPr>
        <w:pStyle w:val="Heading3"/>
      </w:pPr>
      <w:r>
        <w:t xml:space="preserve">III. Cultural Adaptation and Local Food Systems</w:t>
      </w:r>
    </w:p>
    <w:p>
      <w:pPr>
        <w:pStyle w:val="FirstParagraph"/>
      </w:pPr>
      <w:r>
        <w:t xml:space="preserve">A critical aspect of this Lab Report is the recognition that nutritional science cannot be applied in a vacuum. The Dietitian in Córdoba must navigate the specific culinary landscape of Argentina. Traditional foods such as empanadas, locro, and mate consumption present unique challenges and opportunities for dietary modification.</w:t>
      </w:r>
    </w:p>
    <w:bookmarkEnd w:id="24"/>
    <w:bookmarkStart w:id="25" w:name="a.-the-dieta-cordobesa"/>
    <w:p>
      <w:pPr>
        <w:pStyle w:val="Heading3"/>
      </w:pPr>
      <w:r>
        <w:t xml:space="preserve">A. The "Dieta Cordobesa"</w:t>
      </w:r>
    </w:p>
    <w:p>
      <w:pPr>
        <w:pStyle w:val="FirstParagraph"/>
      </w:pPr>
      <w:r>
        <w:t xml:space="preserve">The local diet is often characterized by high caloric density from refined carbohydrates and fats found in traditional pastries (bocadillos) and fried foods. The Dietitian’s role involves deconstructing these meals rather than eliminating them entirely, which can lead to patient non-compliance due to cultural dissonance. Laboratory markers for inflammation (CRP - C-Reactive Protein) are often used as objective data points to motivate patients regarding the inflammatory impact of processed foods versus whole grains and fresh local produce.</w:t>
      </w:r>
    </w:p>
    <w:bookmarkEnd w:id="25"/>
    <w:bookmarkStart w:id="26" w:name="b.-seasonal-variability"/>
    <w:p>
      <w:pPr>
        <w:pStyle w:val="Heading3"/>
      </w:pPr>
      <w:r>
        <w:t xml:space="preserve">B. Seasonal Variability</w:t>
      </w:r>
    </w:p>
    <w:p>
      <w:pPr>
        <w:pStyle w:val="FirstParagraph"/>
      </w:pPr>
      <w:r>
        <w:t xml:space="preserve">Córdoba experiences distinct seasons, affecting food availability. Winter diets tend to be heavier, with increased consumption of stews and root vegetables, while summer diets in the Sierras may rely more on grilled meats (asado). The Dietitian adjusts macronutrient ratios based on these seasonal shifts and corresponding changes in physical activity levels recorded in patient logs.</w:t>
      </w:r>
    </w:p>
    <w:bookmarkEnd w:id="26"/>
    <w:bookmarkStart w:id="27" w:name="X9e3ae155dad20619e935b5087d0d2c7f3e4ac11"/>
    <w:p>
      <w:pPr>
        <w:pStyle w:val="Heading3"/>
      </w:pPr>
      <w:r>
        <w:t xml:space="preserve">IV. Interdisciplinary Collaboration and Public Health</w:t>
      </w:r>
    </w:p>
    <w:p>
      <w:pPr>
        <w:pStyle w:val="FirstParagraph"/>
      </w:pPr>
      <w:r>
        <w:t xml:space="preserve">In the Argentine healthcare system, the Dietitian functions as a vital node within a multidisciplinary team. This Lab Report highlights the necessary protocols for communication between nutritionists, endocrinologists, gastroenterologists, and general practitioners.</w:t>
      </w:r>
    </w:p>
    <w:bookmarkEnd w:id="27"/>
    <w:bookmarkStart w:id="28" w:name="a.-referral-pathways"/>
    <w:p>
      <w:pPr>
        <w:pStyle w:val="Heading3"/>
      </w:pPr>
      <w:r>
        <w:t xml:space="preserve">A. Referral Pathways</w:t>
      </w:r>
    </w:p>
    <w:p>
      <w:pPr>
        <w:pStyle w:val="FirstParagraph"/>
      </w:pPr>
      <w:r>
        <w:t xml:space="preserve">Standard operating procedures dictate that when laboratory results indicate severe electrolyte imbalances (e.g., hypokalemia or hyponatremia) resulting from eating disorders or chronic kidney disease, the Dietitian must immediately refer the patient to a nephrologist or psychiatrist. The documentation of these referrals is part of the permanent medical record.</w:t>
      </w:r>
    </w:p>
    <w:bookmarkEnd w:id="28"/>
    <w:bookmarkStart w:id="29" w:name="b.-community-programs"/>
    <w:p>
      <w:pPr>
        <w:pStyle w:val="Heading3"/>
      </w:pPr>
      <w:r>
        <w:t xml:space="preserve">B. Community Programs</w:t>
      </w:r>
    </w:p>
    <w:p>
      <w:pPr>
        <w:pStyle w:val="FirstParagraph"/>
      </w:pPr>
      <w:r>
        <w:t xml:space="preserve">Beyond individual care, Dietitians in Córdoba are often involved in public health initiatives led by the Ministry of Health. This includes school nutrition programs and community workshops on food security. The success of these programs is measured through aggregated laboratory data from screened populations, tracking improvements in anemia rates among children or obesity prevalence among adolescents.</w:t>
      </w:r>
    </w:p>
    <w:bookmarkEnd w:id="29"/>
    <w:bookmarkStart w:id="30" w:name="v.-ethical-and-legal-considerations"/>
    <w:p>
      <w:pPr>
        <w:pStyle w:val="Heading3"/>
      </w:pPr>
      <w:r>
        <w:t xml:space="preserve">V. Ethical and Legal Considerations</w:t>
      </w:r>
    </w:p>
    <w:p>
      <w:pPr>
        <w:pStyle w:val="FirstParagraph"/>
      </w:pPr>
      <w:r>
        <w:t xml:space="preserve">The practice of Dietetics in Argentina is regulated by provincial laws and national bioethics standards. The Dietitian must ensure patient confidentiality, particularly when handling sensitive data related to weight, eating disorders, or infectious diseases that have dietary implications. Informed consent is mandatory before any specialized testing or intervention. Furthermore, the use of unverified supplements is strictly prohibited; all recommendations must be backed by peer-reviewed literature and local clinical evidence.</w:t>
      </w:r>
    </w:p>
    <w:bookmarkEnd w:id="30"/>
    <w:bookmarkStart w:id="31" w:name="vi.-conclusion"/>
    <w:p>
      <w:pPr>
        <w:pStyle w:val="Heading3"/>
      </w:pPr>
      <w:r>
        <w:t xml:space="preserve">VI. Conclusion</w:t>
      </w:r>
    </w:p>
    <w:p>
      <w:pPr>
        <w:pStyle w:val="FirstParagraph"/>
      </w:pPr>
      <w:r>
        <w:t xml:space="preserve">In conclusion, this Lab Report underscores that the role of the Dietitian in Argentina, specifically within the dynamic environment of Córdoba, is complex and multifaceted. It requires a synthesis of clinical laboratory expertise, cultural sensitivity, and public health advocacy. By strictly adhering to evidence-based protocols derived from patient data and local nutritional epidemiology, Dietitians contribute significantly to reducing the burden of non-communicable diseases in the region.</w:t>
      </w:r>
    </w:p>
    <w:p>
      <w:pPr>
        <w:pStyle w:val="BodyText"/>
      </w:pPr>
      <w:r>
        <w:t xml:space="preserve">The integration of precise laboratory analysis with tailored nutritional strategies ensures that care is not only personalized but also medically sound. Future developments in this field will likely involve greater use of digital health records to track long-term outcomes and further refinement of dietary guidelines specific to the genetic and environmental factors unique to the Córdoba population.</w:t>
      </w:r>
    </w:p>
    <w:bookmarkEnd w:id="31"/>
    <w:p>
      <w:pPr>
        <w:pStyle w:val="BodyText"/>
      </w:pPr>
      <w:r>
        <w:rPr>
          <w:bCs/>
          <w:b/>
        </w:rPr>
        <w:t xml:space="preserve">Prepared by:</w:t>
      </w:r>
      <w:r>
        <w:t xml:space="preserve"> </w:t>
      </w:r>
      <w:r>
        <w:t xml:space="preserve">Clinical Nutrition Department</w:t>
      </w:r>
    </w:p>
    <w:p>
      <w:pPr>
        <w:pStyle w:val="BodyText"/>
      </w:pPr>
      <w:r>
        <w:rPr>
          <w:bCs/>
          <w:b/>
        </w:rPr>
        <w:t xml:space="preserve">Vision:</w:t>
      </w:r>
    </w:p>
    <w:p>
      <w:pPr>
        <w:pStyle w:val="BodyText"/>
      </w:pPr>
      <w:r>
        <w:t xml:space="preserve">To be a laboratory report document about Dietitian to be used in Argentina Córdoba. All 'Lab Report', 'Dietitian' and 'Argentina Córdoba' are important aspects so adapt the document wording to all of these aspects.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Nutritional Assessment Protocols for Dietitians in Argentina, Córdoba</dc:title>
  <dc:creator/>
  <cp:keywords/>
  <dcterms:created xsi:type="dcterms:W3CDTF">2026-07-29T07:01:17Z</dcterms:created>
  <dcterms:modified xsi:type="dcterms:W3CDTF">2026-07-29T07:01:17Z</dcterms:modified>
</cp:coreProperties>
</file>

<file path=docProps/custom.xml><?xml version="1.0" encoding="utf-8"?>
<Properties xmlns="http://schemas.openxmlformats.org/officeDocument/2006/custom-properties" xmlns:vt="http://schemas.openxmlformats.org/officeDocument/2006/docPropsVTypes"/>
</file>